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0138D80" wp14:editId="4928330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90580A" w:rsidP="00AC4A99">
            <w:pPr>
              <w:jc w:val="center"/>
              <w:rPr>
                <w:b/>
                <w:szCs w:val="22"/>
              </w:rPr>
            </w:pPr>
            <w:r>
              <w:rPr>
                <w:b/>
                <w:szCs w:val="22"/>
              </w:rPr>
              <w:t>Governance</w:t>
            </w:r>
            <w:r w:rsidR="00BE2A3F" w:rsidRPr="0090580A">
              <w:rPr>
                <w:b/>
                <w:szCs w:val="22"/>
              </w:rPr>
              <w:t xml:space="preserve"> </w:t>
            </w:r>
            <w:r w:rsidR="00EB2D32" w:rsidRPr="00BE2A3F">
              <w:rPr>
                <w:b/>
                <w:szCs w:val="22"/>
              </w:rPr>
              <w:t>Committee</w:t>
            </w:r>
          </w:p>
        </w:tc>
        <w:tc>
          <w:tcPr>
            <w:tcW w:w="2268" w:type="dxa"/>
            <w:gridSpan w:val="2"/>
            <w:tcBorders>
              <w:bottom w:val="nil"/>
            </w:tcBorders>
            <w:vAlign w:val="center"/>
          </w:tcPr>
          <w:p w:rsidR="002F5C5E" w:rsidRPr="0090580A" w:rsidRDefault="0090580A" w:rsidP="0047741D">
            <w:pPr>
              <w:jc w:val="center"/>
              <w:rPr>
                <w:b/>
              </w:rPr>
            </w:pPr>
            <w:r>
              <w:t>30 May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90580A" w:rsidRDefault="0047472D" w:rsidP="00E2196F">
            <w:r>
              <w:t>Internal Audit Annual Report</w:t>
            </w:r>
            <w:r w:rsidR="00542588">
              <w:t xml:space="preserve"> 2018/19</w:t>
            </w:r>
          </w:p>
          <w:p w:rsidR="0047741D" w:rsidRPr="009E2B84" w:rsidRDefault="0047741D" w:rsidP="00E2196F">
            <w:pPr>
              <w:jc w:val="center"/>
              <w:rPr>
                <w:b/>
              </w:rPr>
            </w:pPr>
          </w:p>
        </w:tc>
        <w:tc>
          <w:tcPr>
            <w:tcW w:w="2977" w:type="dxa"/>
            <w:gridSpan w:val="2"/>
            <w:vAlign w:val="center"/>
          </w:tcPr>
          <w:p w:rsidR="0047741D" w:rsidRPr="0090580A" w:rsidRDefault="00CE6928" w:rsidP="00C903AC">
            <w:r>
              <w:t>Interim Head of Shared Assurance Services</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E63940" w:rsidRDefault="00E63940" w:rsidP="00E63940">
            <w:pPr>
              <w:rPr>
                <w:b/>
                <w:szCs w:val="22"/>
              </w:rPr>
            </w:pPr>
          </w:p>
          <w:p w:rsidR="0047741D" w:rsidRDefault="0047741D" w:rsidP="0090580A">
            <w:pPr>
              <w:rPr>
                <w:b/>
                <w:szCs w:val="22"/>
              </w:rPr>
            </w:pPr>
            <w:r w:rsidRPr="00F3057A">
              <w:rPr>
                <w:b/>
                <w:szCs w:val="22"/>
              </w:rPr>
              <w:t xml:space="preserve">No </w:t>
            </w:r>
          </w:p>
          <w:p w:rsidR="0090580A" w:rsidRPr="009C1143" w:rsidRDefault="0090580A" w:rsidP="0090580A">
            <w:pPr>
              <w:rPr>
                <w:szCs w:val="22"/>
              </w:rPr>
            </w:pPr>
          </w:p>
        </w:tc>
      </w:tr>
    </w:tbl>
    <w:p w:rsidR="0047741D" w:rsidRPr="00833F9E" w:rsidRDefault="0047741D" w:rsidP="00833F9E">
      <w:pPr>
        <w:jc w:val="center"/>
        <w:rPr>
          <w:b/>
          <w:color w:val="5B9BD5" w:themeColor="accent1"/>
          <w:sz w:val="16"/>
          <w:szCs w:val="16"/>
        </w:rPr>
      </w:pPr>
    </w:p>
    <w:p w:rsidR="00EB2D32" w:rsidRPr="009C1143" w:rsidRDefault="00EB2D32" w:rsidP="00B71A04">
      <w:pPr>
        <w:tabs>
          <w:tab w:val="left" w:pos="567"/>
        </w:tabs>
        <w:ind w:left="567" w:hanging="567"/>
        <w:rPr>
          <w:sz w:val="16"/>
          <w:szCs w:val="16"/>
        </w:rPr>
      </w:pPr>
    </w:p>
    <w:p w:rsidR="002F5C5E" w:rsidRDefault="002F5C5E" w:rsidP="00833F9E">
      <w:pPr>
        <w:keepNext/>
        <w:tabs>
          <w:tab w:val="left" w:pos="567"/>
        </w:tabs>
        <w:outlineLvl w:val="0"/>
        <w:rPr>
          <w:b/>
          <w:szCs w:val="22"/>
        </w:rPr>
      </w:pPr>
      <w:r w:rsidRPr="009C1143">
        <w:rPr>
          <w:b/>
          <w:szCs w:val="22"/>
        </w:rPr>
        <w:t xml:space="preserve">PURPOSE OF THE REPORT  </w:t>
      </w:r>
    </w:p>
    <w:p w:rsidR="000B5251" w:rsidRPr="0090580A" w:rsidRDefault="000B5251" w:rsidP="00B71A04">
      <w:pPr>
        <w:keepNext/>
        <w:tabs>
          <w:tab w:val="left" w:pos="567"/>
        </w:tabs>
        <w:ind w:left="567" w:hanging="567"/>
        <w:outlineLvl w:val="0"/>
        <w:rPr>
          <w:b/>
          <w:szCs w:val="22"/>
        </w:rPr>
      </w:pPr>
    </w:p>
    <w:p w:rsidR="004730F9" w:rsidRDefault="00833F9E" w:rsidP="00833F9E">
      <w:pPr>
        <w:pStyle w:val="ListParagraph"/>
        <w:keepNext/>
        <w:numPr>
          <w:ilvl w:val="0"/>
          <w:numId w:val="17"/>
        </w:numPr>
        <w:tabs>
          <w:tab w:val="left" w:pos="567"/>
        </w:tabs>
        <w:outlineLvl w:val="0"/>
        <w:rPr>
          <w:rFonts w:ascii="Arial" w:hAnsi="Arial" w:cs="Arial"/>
        </w:rPr>
      </w:pPr>
      <w:r w:rsidRPr="0090580A">
        <w:rPr>
          <w:rFonts w:ascii="Arial" w:hAnsi="Arial" w:cs="Arial"/>
        </w:rPr>
        <w:t xml:space="preserve"> </w:t>
      </w:r>
      <w:r w:rsidR="0090580A">
        <w:rPr>
          <w:rFonts w:ascii="Arial" w:hAnsi="Arial" w:cs="Arial"/>
        </w:rPr>
        <w:tab/>
      </w:r>
      <w:r w:rsidR="0090580A" w:rsidRPr="0090580A">
        <w:rPr>
          <w:rFonts w:ascii="Arial" w:hAnsi="Arial" w:cs="Arial"/>
        </w:rPr>
        <w:t>T</w:t>
      </w:r>
      <w:r w:rsidR="004730F9">
        <w:rPr>
          <w:rFonts w:ascii="Arial" w:hAnsi="Arial" w:cs="Arial"/>
        </w:rPr>
        <w:t>he purpose of this report is to:-</w:t>
      </w:r>
      <w:bookmarkStart w:id="0" w:name="_GoBack"/>
      <w:bookmarkEnd w:id="0"/>
      <w:r w:rsidR="004730F9">
        <w:rPr>
          <w:rFonts w:ascii="Arial" w:hAnsi="Arial" w:cs="Arial"/>
        </w:rPr>
        <w:br/>
      </w:r>
    </w:p>
    <w:p w:rsidR="004730F9" w:rsidRDefault="004730F9" w:rsidP="004730F9">
      <w:pPr>
        <w:pStyle w:val="ListParagraph"/>
        <w:keepNext/>
        <w:numPr>
          <w:ilvl w:val="0"/>
          <w:numId w:val="23"/>
        </w:numPr>
        <w:tabs>
          <w:tab w:val="left" w:pos="567"/>
        </w:tabs>
        <w:outlineLvl w:val="0"/>
        <w:rPr>
          <w:rFonts w:ascii="Arial" w:hAnsi="Arial" w:cs="Arial"/>
        </w:rPr>
      </w:pPr>
      <w:r>
        <w:rPr>
          <w:rFonts w:ascii="Arial" w:hAnsi="Arial" w:cs="Arial"/>
        </w:rPr>
        <w:t>summarise the work undertaken by the Internal Audit Service from April 2018 to March 2019;</w:t>
      </w:r>
    </w:p>
    <w:p w:rsidR="004730F9" w:rsidRDefault="004730F9" w:rsidP="004730F9">
      <w:pPr>
        <w:pStyle w:val="ListParagraph"/>
        <w:keepNext/>
        <w:numPr>
          <w:ilvl w:val="0"/>
          <w:numId w:val="23"/>
        </w:numPr>
        <w:tabs>
          <w:tab w:val="left" w:pos="567"/>
        </w:tabs>
        <w:outlineLvl w:val="0"/>
        <w:rPr>
          <w:rFonts w:ascii="Arial" w:hAnsi="Arial" w:cs="Arial"/>
        </w:rPr>
      </w:pPr>
      <w:r>
        <w:rPr>
          <w:rFonts w:ascii="Arial" w:hAnsi="Arial" w:cs="Arial"/>
        </w:rPr>
        <w:t xml:space="preserve">provide an opinion on the adequacy and effectiveness of the Council’s framework of control; and </w:t>
      </w:r>
    </w:p>
    <w:p w:rsidR="004730F9" w:rsidRDefault="004730F9" w:rsidP="004730F9">
      <w:pPr>
        <w:pStyle w:val="ListParagraph"/>
        <w:keepNext/>
        <w:numPr>
          <w:ilvl w:val="0"/>
          <w:numId w:val="23"/>
        </w:numPr>
        <w:tabs>
          <w:tab w:val="left" w:pos="567"/>
        </w:tabs>
        <w:outlineLvl w:val="0"/>
        <w:rPr>
          <w:rFonts w:ascii="Arial" w:hAnsi="Arial" w:cs="Arial"/>
        </w:rPr>
      </w:pPr>
      <w:r>
        <w:rPr>
          <w:rFonts w:ascii="Arial" w:hAnsi="Arial" w:cs="Arial"/>
        </w:rPr>
        <w:t>to provide an appraisal of the Internal Audit Services performance throughout the period</w:t>
      </w:r>
    </w:p>
    <w:p w:rsidR="002F5C5E" w:rsidRPr="00833F9E" w:rsidRDefault="002F5C5E" w:rsidP="00B71A04">
      <w:pPr>
        <w:tabs>
          <w:tab w:val="left" w:pos="567"/>
        </w:tabs>
        <w:ind w:left="567" w:hanging="567"/>
        <w:rPr>
          <w:rFonts w:cs="Arial"/>
          <w:szCs w:val="22"/>
        </w:rPr>
      </w:pPr>
    </w:p>
    <w:p w:rsidR="00B71A04" w:rsidRPr="00833F9E" w:rsidRDefault="002F5C5E" w:rsidP="00833F9E">
      <w:pPr>
        <w:keepNext/>
        <w:tabs>
          <w:tab w:val="left" w:pos="567"/>
        </w:tabs>
        <w:outlineLvl w:val="0"/>
        <w:rPr>
          <w:rFonts w:cs="Arial"/>
          <w:b/>
          <w:szCs w:val="22"/>
        </w:rPr>
      </w:pPr>
      <w:r w:rsidRPr="00833F9E">
        <w:rPr>
          <w:rFonts w:cs="Arial"/>
          <w:b/>
          <w:szCs w:val="22"/>
        </w:rPr>
        <w:t>RECOMMENDATIONS</w:t>
      </w:r>
    </w:p>
    <w:p w:rsidR="00B71A04" w:rsidRPr="00833F9E" w:rsidRDefault="00B71A04" w:rsidP="00B71A04">
      <w:pPr>
        <w:keepNext/>
        <w:tabs>
          <w:tab w:val="left" w:pos="567"/>
        </w:tabs>
        <w:ind w:left="567"/>
        <w:outlineLvl w:val="0"/>
        <w:rPr>
          <w:rFonts w:cs="Arial"/>
          <w:b/>
          <w:szCs w:val="22"/>
        </w:rPr>
      </w:pPr>
    </w:p>
    <w:p w:rsidR="002F5C5E" w:rsidRPr="0090580A" w:rsidRDefault="00833F9E" w:rsidP="00833F9E">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0090580A">
        <w:rPr>
          <w:rFonts w:ascii="Arial" w:hAnsi="Arial" w:cs="Arial"/>
          <w:i/>
          <w:color w:val="2E74B5"/>
        </w:rPr>
        <w:tab/>
      </w:r>
      <w:r w:rsidR="0090580A">
        <w:rPr>
          <w:rFonts w:ascii="Arial" w:hAnsi="Arial" w:cs="Arial"/>
        </w:rPr>
        <w:t xml:space="preserve">That the Committee </w:t>
      </w:r>
      <w:r w:rsidR="004730F9">
        <w:rPr>
          <w:rFonts w:ascii="Arial" w:hAnsi="Arial" w:cs="Arial"/>
        </w:rPr>
        <w:t>notes the Internal Audit Annual Report for 2018/19</w:t>
      </w:r>
    </w:p>
    <w:p w:rsidR="002F5C5E" w:rsidRPr="009C1143" w:rsidRDefault="002F5C5E" w:rsidP="00B71A04">
      <w:pPr>
        <w:tabs>
          <w:tab w:val="left" w:pos="567"/>
        </w:tabs>
        <w:ind w:left="567" w:hanging="567"/>
        <w:rPr>
          <w:szCs w:val="22"/>
        </w:rPr>
      </w:pPr>
    </w:p>
    <w:p w:rsidR="002F5C5E" w:rsidRDefault="002F5C5E" w:rsidP="00833F9E">
      <w:pPr>
        <w:keepNext/>
        <w:tabs>
          <w:tab w:val="left" w:pos="567"/>
        </w:tabs>
        <w:outlineLvl w:val="0"/>
        <w:rPr>
          <w:b/>
          <w:szCs w:val="22"/>
        </w:rPr>
      </w:pPr>
      <w:r w:rsidRPr="009C1143">
        <w:rPr>
          <w:b/>
          <w:szCs w:val="22"/>
        </w:rPr>
        <w:t>CORPORATE PRIORITIES</w:t>
      </w:r>
    </w:p>
    <w:p w:rsidR="00772B9C" w:rsidRDefault="00772B9C" w:rsidP="00B71A04">
      <w:pPr>
        <w:keepNext/>
        <w:tabs>
          <w:tab w:val="left" w:pos="567"/>
        </w:tabs>
        <w:ind w:left="567" w:hanging="567"/>
        <w:outlineLvl w:val="0"/>
        <w:rPr>
          <w:b/>
          <w:szCs w:val="22"/>
        </w:rPr>
      </w:pPr>
    </w:p>
    <w:p w:rsidR="00772B9C" w:rsidRPr="0090580A" w:rsidRDefault="00833F9E" w:rsidP="00833F9E">
      <w:pPr>
        <w:pStyle w:val="ListParagraph"/>
        <w:keepNext/>
        <w:numPr>
          <w:ilvl w:val="0"/>
          <w:numId w:val="17"/>
        </w:numPr>
        <w:tabs>
          <w:tab w:val="left" w:pos="567"/>
        </w:tabs>
        <w:outlineLvl w:val="0"/>
        <w:rPr>
          <w:rFonts w:ascii="Arial" w:hAnsi="Arial" w:cs="Arial"/>
          <w:color w:val="2E74B5"/>
        </w:rPr>
      </w:pPr>
      <w:r>
        <w:t xml:space="preserve"> </w:t>
      </w:r>
      <w:r w:rsidR="00772B9C" w:rsidRPr="0090580A">
        <w:rPr>
          <w:rFonts w:ascii="Arial" w:hAnsi="Arial" w:cs="Arial"/>
        </w:rPr>
        <w:t>The report relates to the following corporate priorities:</w:t>
      </w:r>
      <w:r w:rsidR="00772B9C" w:rsidRPr="0090580A">
        <w:rPr>
          <w:rFonts w:ascii="Arial" w:hAnsi="Arial" w:cs="Arial"/>
          <w:b/>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90580A" w:rsidP="000E4458">
            <w:pPr>
              <w:rPr>
                <w:szCs w:val="22"/>
                <w:highlight w:val="yellow"/>
              </w:rPr>
            </w:pPr>
            <w:r w:rsidRPr="0090580A">
              <w:rPr>
                <w:szCs w:val="22"/>
              </w:rPr>
              <w:sym w:font="Bookshelf Symbol 7" w:char="F070"/>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Pr="009C1143" w:rsidRDefault="00772B9C" w:rsidP="002F5C5E">
      <w:pPr>
        <w:rPr>
          <w:szCs w:val="22"/>
        </w:rPr>
      </w:pP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r>
        <w:rPr>
          <w:b/>
          <w:szCs w:val="22"/>
        </w:rPr>
        <w:lastRenderedPageBreak/>
        <w:t>EXECUTIVE SUMMARY</w:t>
      </w:r>
    </w:p>
    <w:p w:rsidR="004730F9" w:rsidRDefault="004730F9" w:rsidP="00B71A04">
      <w:pPr>
        <w:tabs>
          <w:tab w:val="left" w:pos="567"/>
        </w:tabs>
        <w:ind w:left="567" w:hanging="567"/>
        <w:rPr>
          <w:b/>
          <w:szCs w:val="22"/>
        </w:rPr>
      </w:pPr>
    </w:p>
    <w:p w:rsidR="004730F9" w:rsidRPr="00943576" w:rsidRDefault="004730F9" w:rsidP="00117B95">
      <w:pPr>
        <w:pStyle w:val="ListParagraph"/>
        <w:numPr>
          <w:ilvl w:val="0"/>
          <w:numId w:val="17"/>
        </w:numPr>
        <w:autoSpaceDE w:val="0"/>
        <w:autoSpaceDN w:val="0"/>
        <w:adjustRightInd w:val="0"/>
        <w:rPr>
          <w:rFonts w:ascii="ArialMT" w:hAnsi="ArialMT" w:cs="ArialMT"/>
        </w:rPr>
      </w:pPr>
      <w:r w:rsidRPr="004730F9">
        <w:rPr>
          <w:rFonts w:ascii="ArialMT" w:hAnsi="ArialMT" w:cs="ArialMT"/>
        </w:rPr>
        <w:t>The Public Sector Internal Audit Standards require the Head of Shared Assurance to provide an opinion on the overall adequacy and effectiveness of the organisation’s framework of control, risk management and governance.</w:t>
      </w:r>
      <w:r w:rsidRPr="004730F9">
        <w:rPr>
          <w:rFonts w:ascii="ArialMT" w:hAnsi="ArialMT" w:cs="ArialMT"/>
        </w:rPr>
        <w:br/>
      </w:r>
      <w:r w:rsidRPr="004730F9">
        <w:rPr>
          <w:b/>
        </w:rPr>
        <w:br/>
      </w:r>
      <w:r w:rsidRPr="004730F9">
        <w:rPr>
          <w:rFonts w:ascii="Arial-BoldMT" w:hAnsi="Arial-BoldMT" w:cs="Arial-BoldMT"/>
          <w:b/>
          <w:bCs/>
        </w:rPr>
        <w:t xml:space="preserve">Control </w:t>
      </w:r>
      <w:r w:rsidRPr="004730F9">
        <w:rPr>
          <w:rFonts w:ascii="ArialMT" w:hAnsi="ArialMT" w:cs="ArialMT"/>
        </w:rPr>
        <w:t>– The Internal Audit Service provides an independent opinion on the adequacy of the internal control system. All recommendations for improvement are agreed with Senior Management and overall progress is reported to the Governance Committee</w:t>
      </w:r>
      <w:r w:rsidR="00943576">
        <w:rPr>
          <w:rFonts w:ascii="ArialMT" w:hAnsi="ArialMT" w:cs="ArialMT"/>
        </w:rPr>
        <w:t xml:space="preserve"> on a quarterly basis. As can be seen in the final progress report attached at Appendix 1, 2 service areas have been awarded Li</w:t>
      </w:r>
      <w:r w:rsidR="003931B4">
        <w:rPr>
          <w:rFonts w:ascii="ArialMT" w:hAnsi="ArialMT" w:cs="ArialMT"/>
        </w:rPr>
        <w:t>mited Assurance in regar</w:t>
      </w:r>
      <w:r w:rsidR="00943576">
        <w:rPr>
          <w:rFonts w:ascii="ArialMT" w:hAnsi="ArialMT" w:cs="ArialMT"/>
        </w:rPr>
        <w:t xml:space="preserve">d to the areas reviewed; the issues are further explained in the report at paragraph </w:t>
      </w:r>
      <w:r w:rsidR="003931B4">
        <w:rPr>
          <w:rFonts w:ascii="ArialMT" w:hAnsi="ArialMT" w:cs="ArialMT"/>
        </w:rPr>
        <w:t xml:space="preserve">6.4. </w:t>
      </w:r>
      <w:r w:rsidR="00943576">
        <w:rPr>
          <w:rFonts w:ascii="ArialMT" w:hAnsi="ArialMT" w:cs="ArialMT"/>
        </w:rPr>
        <w:t>However, a number of reviews have been awarded</w:t>
      </w:r>
      <w:r w:rsidR="00352BE0">
        <w:rPr>
          <w:rFonts w:ascii="ArialMT" w:hAnsi="ArialMT" w:cs="ArialMT"/>
        </w:rPr>
        <w:t xml:space="preserve"> </w:t>
      </w:r>
      <w:r w:rsidR="003931B4">
        <w:rPr>
          <w:rFonts w:ascii="ArialMT" w:hAnsi="ArialMT" w:cs="ArialMT"/>
        </w:rPr>
        <w:t>with</w:t>
      </w:r>
      <w:r w:rsidR="00943576">
        <w:rPr>
          <w:rFonts w:ascii="ArialMT" w:hAnsi="ArialMT" w:cs="ArialMT"/>
        </w:rPr>
        <w:t xml:space="preserve"> the rating of Substantial Assurance.</w:t>
      </w:r>
    </w:p>
    <w:p w:rsidR="00945178" w:rsidRDefault="004730F9" w:rsidP="004730F9">
      <w:pPr>
        <w:autoSpaceDE w:val="0"/>
        <w:autoSpaceDN w:val="0"/>
        <w:adjustRightInd w:val="0"/>
        <w:ind w:left="720"/>
        <w:rPr>
          <w:rFonts w:ascii="ArialMT" w:hAnsi="ArialMT" w:cs="ArialMT"/>
          <w:szCs w:val="22"/>
        </w:rPr>
      </w:pPr>
      <w:r w:rsidRPr="00943576">
        <w:rPr>
          <w:rFonts w:ascii="Arial-BoldMT" w:hAnsi="Arial-BoldMT" w:cs="Arial-BoldMT"/>
          <w:b/>
          <w:bCs/>
          <w:szCs w:val="22"/>
        </w:rPr>
        <w:t xml:space="preserve">Risk Management </w:t>
      </w:r>
      <w:r w:rsidRPr="00943576">
        <w:rPr>
          <w:rFonts w:ascii="ArialMT" w:hAnsi="ArialMT" w:cs="ArialMT"/>
          <w:szCs w:val="22"/>
        </w:rPr>
        <w:t>– the Council’s arrangements</w:t>
      </w:r>
      <w:r>
        <w:rPr>
          <w:rFonts w:ascii="ArialMT" w:hAnsi="ArialMT" w:cs="ArialMT"/>
          <w:szCs w:val="22"/>
        </w:rPr>
        <w:t xml:space="preserve"> were further strengthened during 2018/19 by the development of Project Risk Regist</w:t>
      </w:r>
      <w:r w:rsidR="00945178">
        <w:rPr>
          <w:rFonts w:ascii="ArialMT" w:hAnsi="ArialMT" w:cs="ArialMT"/>
          <w:szCs w:val="22"/>
        </w:rPr>
        <w:t>ers for all Corporate Projects, specific training related to identifying risks and controls and scoring the likelihood and impact of risks. T</w:t>
      </w:r>
      <w:r>
        <w:rPr>
          <w:rFonts w:ascii="ArialMT" w:hAnsi="ArialMT" w:cs="ArialMT"/>
          <w:szCs w:val="22"/>
        </w:rPr>
        <w:t xml:space="preserve">he Corporate Risk Register </w:t>
      </w:r>
      <w:r w:rsidR="00945178">
        <w:rPr>
          <w:rFonts w:ascii="ArialMT" w:hAnsi="ArialMT" w:cs="ArialMT"/>
          <w:szCs w:val="22"/>
        </w:rPr>
        <w:t>is reported to Cabinet on a quarterly basis and is monitored via Leadership Team and Member meetings.  Further work in regard to embedding risk within the Council will continue into 2019/20.</w:t>
      </w:r>
    </w:p>
    <w:p w:rsidR="00352BE0" w:rsidRDefault="00352BE0" w:rsidP="004730F9">
      <w:pPr>
        <w:autoSpaceDE w:val="0"/>
        <w:autoSpaceDN w:val="0"/>
        <w:adjustRightInd w:val="0"/>
        <w:ind w:left="720"/>
        <w:rPr>
          <w:rFonts w:ascii="ArialMT" w:hAnsi="ArialMT" w:cs="ArialMT"/>
          <w:szCs w:val="22"/>
        </w:rPr>
      </w:pPr>
    </w:p>
    <w:p w:rsidR="004730F9" w:rsidRDefault="004730F9" w:rsidP="004730F9">
      <w:pPr>
        <w:autoSpaceDE w:val="0"/>
        <w:autoSpaceDN w:val="0"/>
        <w:adjustRightInd w:val="0"/>
        <w:ind w:left="720"/>
        <w:rPr>
          <w:rFonts w:ascii="ArialMT" w:hAnsi="ArialMT" w:cs="ArialMT"/>
          <w:szCs w:val="22"/>
        </w:rPr>
      </w:pPr>
      <w:r>
        <w:rPr>
          <w:rFonts w:ascii="Arial-BoldMT" w:hAnsi="Arial-BoldMT" w:cs="Arial-BoldMT"/>
          <w:b/>
          <w:bCs/>
          <w:szCs w:val="22"/>
        </w:rPr>
        <w:t xml:space="preserve">Governance </w:t>
      </w:r>
      <w:r>
        <w:rPr>
          <w:rFonts w:ascii="ArialMT" w:hAnsi="ArialMT" w:cs="ArialMT"/>
          <w:szCs w:val="22"/>
        </w:rPr>
        <w:t>– a range of actions have been taken during 2017/18 to strengthen the</w:t>
      </w:r>
    </w:p>
    <w:p w:rsidR="004730F9" w:rsidRDefault="004730F9" w:rsidP="004730F9">
      <w:pPr>
        <w:autoSpaceDE w:val="0"/>
        <w:autoSpaceDN w:val="0"/>
        <w:adjustRightInd w:val="0"/>
        <w:ind w:left="720"/>
        <w:rPr>
          <w:rFonts w:ascii="ArialMT" w:hAnsi="ArialMT" w:cs="ArialMT"/>
          <w:szCs w:val="22"/>
        </w:rPr>
      </w:pPr>
      <w:r>
        <w:rPr>
          <w:rFonts w:ascii="ArialMT" w:hAnsi="ArialMT" w:cs="ArialMT"/>
          <w:szCs w:val="22"/>
        </w:rPr>
        <w:t>Council’s governance arrangements. The Annual Governance Statement Action Plan for</w:t>
      </w:r>
    </w:p>
    <w:p w:rsidR="004730F9" w:rsidRDefault="00945178" w:rsidP="004730F9">
      <w:pPr>
        <w:autoSpaceDE w:val="0"/>
        <w:autoSpaceDN w:val="0"/>
        <w:adjustRightInd w:val="0"/>
        <w:ind w:left="720"/>
        <w:rPr>
          <w:rFonts w:ascii="ArialMT" w:hAnsi="ArialMT" w:cs="ArialMT"/>
          <w:szCs w:val="22"/>
        </w:rPr>
      </w:pPr>
      <w:r>
        <w:rPr>
          <w:rFonts w:ascii="ArialMT" w:hAnsi="ArialMT" w:cs="ArialMT"/>
          <w:szCs w:val="22"/>
        </w:rPr>
        <w:t xml:space="preserve">2019/20 </w:t>
      </w:r>
      <w:r w:rsidR="004730F9">
        <w:rPr>
          <w:rFonts w:ascii="ArialMT" w:hAnsi="ArialMT" w:cs="ArialMT"/>
          <w:szCs w:val="22"/>
        </w:rPr>
        <w:t>includes details of actions to further strengthen Council’s governance arrangements.</w:t>
      </w:r>
    </w:p>
    <w:p w:rsidR="00945178" w:rsidRDefault="00945178" w:rsidP="004730F9">
      <w:pPr>
        <w:autoSpaceDE w:val="0"/>
        <w:autoSpaceDN w:val="0"/>
        <w:adjustRightInd w:val="0"/>
        <w:ind w:left="720"/>
        <w:rPr>
          <w:rFonts w:ascii="ArialMT" w:hAnsi="ArialMT" w:cs="ArialMT"/>
          <w:szCs w:val="22"/>
        </w:rPr>
      </w:pPr>
    </w:p>
    <w:p w:rsidR="004730F9" w:rsidRDefault="004730F9" w:rsidP="004730F9">
      <w:pPr>
        <w:autoSpaceDE w:val="0"/>
        <w:autoSpaceDN w:val="0"/>
        <w:adjustRightInd w:val="0"/>
        <w:ind w:left="720"/>
        <w:rPr>
          <w:rFonts w:ascii="ArialMT" w:hAnsi="ArialMT" w:cs="ArialMT"/>
          <w:szCs w:val="22"/>
        </w:rPr>
      </w:pPr>
      <w:r>
        <w:rPr>
          <w:rFonts w:ascii="ArialMT" w:hAnsi="ArialMT" w:cs="ArialMT"/>
          <w:szCs w:val="22"/>
        </w:rPr>
        <w:t xml:space="preserve">The 2018 AGS </w:t>
      </w:r>
      <w:r w:rsidR="00352BE0">
        <w:rPr>
          <w:rFonts w:ascii="ArialMT" w:hAnsi="ArialMT" w:cs="ArialMT"/>
          <w:szCs w:val="22"/>
        </w:rPr>
        <w:t>has been</w:t>
      </w:r>
      <w:r>
        <w:rPr>
          <w:rFonts w:ascii="ArialMT" w:hAnsi="ArialMT" w:cs="ArialMT"/>
          <w:szCs w:val="22"/>
        </w:rPr>
        <w:t xml:space="preserve"> produced following a rigorous assessment process, </w:t>
      </w:r>
      <w:r w:rsidR="00945178">
        <w:rPr>
          <w:rFonts w:ascii="ArialMT" w:hAnsi="ArialMT" w:cs="ArialMT"/>
          <w:szCs w:val="22"/>
        </w:rPr>
        <w:t>an action plan has been produced and this will be monitored throughout 2019/20.</w:t>
      </w:r>
    </w:p>
    <w:p w:rsidR="004730F9" w:rsidRDefault="004730F9" w:rsidP="004730F9">
      <w:pPr>
        <w:autoSpaceDE w:val="0"/>
        <w:autoSpaceDN w:val="0"/>
        <w:adjustRightInd w:val="0"/>
        <w:ind w:left="720"/>
        <w:rPr>
          <w:rFonts w:ascii="ArialMT" w:hAnsi="ArialMT" w:cs="ArialMT"/>
          <w:szCs w:val="22"/>
        </w:rPr>
      </w:pPr>
    </w:p>
    <w:p w:rsidR="0072169A" w:rsidRDefault="0072169A" w:rsidP="0072169A">
      <w:pPr>
        <w:autoSpaceDE w:val="0"/>
        <w:autoSpaceDN w:val="0"/>
        <w:adjustRightInd w:val="0"/>
        <w:ind w:left="720"/>
        <w:rPr>
          <w:rFonts w:ascii="ArialMT" w:hAnsi="ArialMT" w:cs="ArialMT"/>
        </w:rPr>
      </w:pPr>
      <w:r>
        <w:rPr>
          <w:rFonts w:ascii="ArialMT" w:hAnsi="ArialMT" w:cs="ArialMT"/>
          <w:szCs w:val="22"/>
        </w:rPr>
        <w:t>As there are a number of areas that have been awarded Substantial / Full Assurance and Limited has only been awarded in 2 cases, i</w:t>
      </w:r>
      <w:r w:rsidR="004730F9">
        <w:rPr>
          <w:rFonts w:ascii="ArialMT" w:hAnsi="ArialMT" w:cs="ArialMT"/>
          <w:szCs w:val="22"/>
        </w:rPr>
        <w:t xml:space="preserve">t is the opinion of the </w:t>
      </w:r>
      <w:r w:rsidR="00945178">
        <w:rPr>
          <w:rFonts w:ascii="ArialMT" w:hAnsi="ArialMT" w:cs="ArialMT"/>
          <w:szCs w:val="22"/>
        </w:rPr>
        <w:t xml:space="preserve">Interim </w:t>
      </w:r>
      <w:r w:rsidR="004730F9">
        <w:rPr>
          <w:rFonts w:ascii="ArialMT" w:hAnsi="ArialMT" w:cs="ArialMT"/>
          <w:szCs w:val="22"/>
        </w:rPr>
        <w:t>Head of Shared Assurance</w:t>
      </w:r>
      <w:r w:rsidR="00945178">
        <w:rPr>
          <w:rFonts w:ascii="ArialMT" w:hAnsi="ArialMT" w:cs="ArialMT"/>
          <w:szCs w:val="22"/>
        </w:rPr>
        <w:t xml:space="preserve">, that Council’s overall control environment </w:t>
      </w:r>
      <w:r>
        <w:rPr>
          <w:rFonts w:ascii="ArialMT" w:hAnsi="ArialMT" w:cs="ArialMT"/>
        </w:rPr>
        <w:t xml:space="preserve">can be classed as being that of providing </w:t>
      </w:r>
      <w:r w:rsidRPr="0072169A">
        <w:rPr>
          <w:rFonts w:ascii="ArialMT" w:hAnsi="ArialMT" w:cs="ArialMT"/>
          <w:b/>
        </w:rPr>
        <w:t>Adequate / Full</w:t>
      </w:r>
      <w:r>
        <w:rPr>
          <w:rFonts w:ascii="ArialMT" w:hAnsi="ArialMT" w:cs="ArialMT"/>
        </w:rPr>
        <w:t xml:space="preserve"> Assurance, based on those areas reviewed during the </w:t>
      </w:r>
      <w:r w:rsidR="003931B4">
        <w:rPr>
          <w:rFonts w:ascii="ArialMT" w:hAnsi="ArialMT" w:cs="ArialMT"/>
        </w:rPr>
        <w:t>2018/19</w:t>
      </w:r>
      <w:r>
        <w:rPr>
          <w:rFonts w:ascii="ArialMT" w:hAnsi="ArialMT" w:cs="ArialMT"/>
        </w:rPr>
        <w:t xml:space="preserve"> financial year.  It should be noted that there are significant areas of good practice and substantial controls being in place, however, there are some areas of Limited Assurance which require further improvement works, this is recognised by Leadership Team and work has already begun in those areas to make improvements.</w:t>
      </w:r>
    </w:p>
    <w:p w:rsidR="004730F9" w:rsidRDefault="004730F9" w:rsidP="00B71A04">
      <w:pPr>
        <w:tabs>
          <w:tab w:val="left" w:pos="567"/>
        </w:tabs>
        <w:ind w:left="567" w:hanging="567"/>
        <w:rPr>
          <w:b/>
          <w:szCs w:val="22"/>
        </w:rPr>
      </w:pPr>
    </w:p>
    <w:p w:rsidR="004730F9" w:rsidRDefault="004730F9" w:rsidP="00B71A04">
      <w:pPr>
        <w:tabs>
          <w:tab w:val="left" w:pos="567"/>
        </w:tabs>
        <w:ind w:left="567" w:hanging="567"/>
        <w:rPr>
          <w:b/>
          <w:szCs w:val="22"/>
        </w:rPr>
      </w:pPr>
    </w:p>
    <w:p w:rsidR="002F5C5E" w:rsidRDefault="002F5C5E" w:rsidP="00B71A04">
      <w:pPr>
        <w:tabs>
          <w:tab w:val="left" w:pos="567"/>
        </w:tabs>
        <w:ind w:left="567" w:hanging="567"/>
        <w:rPr>
          <w:b/>
          <w:szCs w:val="22"/>
        </w:rPr>
      </w:pPr>
      <w:r w:rsidRPr="009C1143">
        <w:rPr>
          <w:b/>
          <w:szCs w:val="22"/>
        </w:rPr>
        <w:t>BACKGROUND TO THE REPORT</w:t>
      </w:r>
    </w:p>
    <w:p w:rsidR="00B71A04" w:rsidRPr="009C1143" w:rsidRDefault="00B71A04" w:rsidP="00B71A04">
      <w:pPr>
        <w:tabs>
          <w:tab w:val="left" w:pos="567"/>
        </w:tabs>
        <w:ind w:left="567" w:hanging="567"/>
        <w:rPr>
          <w:b/>
          <w:szCs w:val="22"/>
        </w:rPr>
      </w:pPr>
    </w:p>
    <w:p w:rsidR="0072169A" w:rsidRPr="0072169A" w:rsidRDefault="00833F9E" w:rsidP="0072169A">
      <w:pPr>
        <w:pStyle w:val="ListParagraph"/>
        <w:numPr>
          <w:ilvl w:val="0"/>
          <w:numId w:val="17"/>
        </w:numPr>
        <w:tabs>
          <w:tab w:val="left" w:pos="567"/>
        </w:tabs>
        <w:ind w:hanging="720"/>
        <w:rPr>
          <w:rFonts w:cs="Arial"/>
        </w:rPr>
      </w:pPr>
      <w:r w:rsidRPr="0090580A">
        <w:rPr>
          <w:i/>
          <w:color w:val="2E74B5"/>
        </w:rPr>
        <w:t xml:space="preserve"> </w:t>
      </w:r>
      <w:r w:rsidR="0072169A">
        <w:rPr>
          <w:rFonts w:ascii="Arial" w:hAnsi="Arial" w:cs="Arial"/>
        </w:rPr>
        <w:t>The Public Sector Internal Audit Standards require that the Head of Audit provide an opinion on the overall control environment of the organisation and to provide an opinion on the overall adequacy and effectiveness of the organisation</w:t>
      </w:r>
      <w:r w:rsidR="00352BE0">
        <w:rPr>
          <w:rFonts w:ascii="Arial" w:hAnsi="Arial" w:cs="Arial"/>
        </w:rPr>
        <w:t>’</w:t>
      </w:r>
      <w:r w:rsidR="0072169A">
        <w:rPr>
          <w:rFonts w:ascii="Arial" w:hAnsi="Arial" w:cs="Arial"/>
        </w:rPr>
        <w:t>s framework of control, risk management and governance.</w:t>
      </w:r>
    </w:p>
    <w:p w:rsidR="0072169A" w:rsidRDefault="0072169A" w:rsidP="0072169A">
      <w:pPr>
        <w:tabs>
          <w:tab w:val="left" w:pos="567"/>
        </w:tabs>
        <w:ind w:left="720"/>
        <w:rPr>
          <w:rFonts w:cs="Arial"/>
        </w:rPr>
      </w:pPr>
      <w:r>
        <w:rPr>
          <w:rFonts w:cs="Arial"/>
        </w:rPr>
        <w:t>At South Ribble this is the responsibility of the Interim Head of Shared Assurance.  In order to form that opinion a number of areas are reviewed including the work undertaken by Internal Audit during the preceding financial year, in this case 2018/19, the review of the governance framework undertaken as part of the Annual Governance Statement work and the embedding of Risk Management within the Council.</w:t>
      </w:r>
      <w:r>
        <w:rPr>
          <w:rFonts w:cs="Arial"/>
        </w:rPr>
        <w:br/>
      </w:r>
    </w:p>
    <w:p w:rsidR="0072169A" w:rsidRDefault="0072169A" w:rsidP="0072169A">
      <w:pPr>
        <w:tabs>
          <w:tab w:val="left" w:pos="567"/>
        </w:tabs>
        <w:ind w:left="720"/>
        <w:rPr>
          <w:rFonts w:cs="Arial"/>
        </w:rPr>
      </w:pPr>
      <w:r>
        <w:rPr>
          <w:rFonts w:cs="Arial"/>
        </w:rPr>
        <w:t>These factors then come together to provide evidence to support the opinion of the Interim Head of Shared Assurance.</w:t>
      </w:r>
    </w:p>
    <w:p w:rsidR="0090580A" w:rsidRPr="0072169A" w:rsidRDefault="0072169A" w:rsidP="0072169A">
      <w:pPr>
        <w:tabs>
          <w:tab w:val="left" w:pos="567"/>
        </w:tabs>
        <w:ind w:left="720"/>
        <w:rPr>
          <w:rFonts w:cs="Arial"/>
          <w:szCs w:val="22"/>
        </w:rPr>
      </w:pPr>
      <w:r w:rsidRPr="0072169A">
        <w:rPr>
          <w:rFonts w:cs="Arial"/>
        </w:rPr>
        <w:br/>
      </w:r>
    </w:p>
    <w:p w:rsidR="00525728" w:rsidRPr="009C1143" w:rsidRDefault="00525728" w:rsidP="00B71A04">
      <w:pPr>
        <w:tabs>
          <w:tab w:val="left" w:pos="567"/>
        </w:tabs>
        <w:ind w:left="567" w:hanging="567"/>
        <w:rPr>
          <w:i/>
          <w:color w:val="2E74B5"/>
          <w:szCs w:val="22"/>
        </w:rPr>
      </w:pPr>
    </w:p>
    <w:p w:rsidR="002F5C5E" w:rsidRDefault="001938D6" w:rsidP="00B71A04">
      <w:pPr>
        <w:tabs>
          <w:tab w:val="left" w:pos="567"/>
        </w:tabs>
        <w:ind w:left="567" w:hanging="567"/>
        <w:rPr>
          <w:b/>
          <w:szCs w:val="22"/>
        </w:rPr>
      </w:pPr>
      <w:r>
        <w:rPr>
          <w:b/>
          <w:szCs w:val="22"/>
        </w:rPr>
        <w:t xml:space="preserve">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B71A04">
      <w:pPr>
        <w:tabs>
          <w:tab w:val="left" w:pos="567"/>
        </w:tabs>
        <w:ind w:left="567" w:hanging="567"/>
        <w:rPr>
          <w:b/>
          <w:szCs w:val="22"/>
        </w:rPr>
      </w:pPr>
    </w:p>
    <w:p w:rsidR="0090580A" w:rsidRPr="0018555E" w:rsidRDefault="0090580A" w:rsidP="006B25FF">
      <w:pPr>
        <w:pStyle w:val="ListParagraph"/>
        <w:numPr>
          <w:ilvl w:val="0"/>
          <w:numId w:val="17"/>
        </w:numPr>
        <w:pBdr>
          <w:top w:val="single" w:sz="2" w:space="0" w:color="FFFFFF"/>
          <w:left w:val="single" w:sz="2" w:space="0" w:color="FFFFFF"/>
          <w:bottom w:val="single" w:sz="2" w:space="2" w:color="FFFFFF"/>
          <w:right w:val="single" w:sz="2" w:space="4" w:color="FFFFFF"/>
        </w:pBdr>
        <w:tabs>
          <w:tab w:val="left" w:pos="567"/>
        </w:tabs>
        <w:ind w:right="141" w:hanging="720"/>
        <w:rPr>
          <w:rFonts w:ascii="Arial" w:hAnsi="Arial" w:cs="Arial"/>
          <w:b/>
          <w:bCs/>
        </w:rPr>
      </w:pPr>
      <w:r>
        <w:rPr>
          <w:rFonts w:ascii="Arial" w:hAnsi="Arial" w:cs="Arial"/>
          <w:b/>
          <w:i/>
        </w:rPr>
        <w:t xml:space="preserve">  </w:t>
      </w:r>
      <w:r w:rsidRPr="0090580A">
        <w:rPr>
          <w:rFonts w:ascii="Arial" w:hAnsi="Arial" w:cs="Arial"/>
          <w:b/>
          <w:i/>
        </w:rPr>
        <w:t>Audit Plan</w:t>
      </w:r>
      <w:r w:rsidRPr="0090580A">
        <w:rPr>
          <w:rFonts w:ascii="Arial" w:hAnsi="Arial" w:cs="Arial"/>
          <w:b/>
          <w:i/>
        </w:rPr>
        <w:br/>
      </w:r>
      <w:r w:rsidR="00833F9E" w:rsidRPr="0018555E">
        <w:rPr>
          <w:rFonts w:ascii="Arial" w:hAnsi="Arial" w:cs="Arial"/>
          <w:b/>
          <w:i/>
          <w:color w:val="0070C0"/>
        </w:rPr>
        <w:t xml:space="preserve"> </w:t>
      </w:r>
      <w:r w:rsidRPr="0018555E">
        <w:rPr>
          <w:rFonts w:ascii="Arial" w:hAnsi="Arial" w:cs="Arial"/>
          <w:b/>
          <w:i/>
          <w:color w:val="0070C0"/>
        </w:rPr>
        <w:tab/>
      </w:r>
    </w:p>
    <w:p w:rsidR="0090580A" w:rsidRPr="00895F7F" w:rsidRDefault="00895F7F" w:rsidP="00895F7F">
      <w:pPr>
        <w:pStyle w:val="ListParagraph"/>
        <w:numPr>
          <w:ilvl w:val="1"/>
          <w:numId w:val="24"/>
        </w:numPr>
        <w:pBdr>
          <w:top w:val="single" w:sz="2" w:space="0" w:color="FFFFFF"/>
          <w:left w:val="single" w:sz="2" w:space="0" w:color="FFFFFF"/>
          <w:bottom w:val="single" w:sz="2" w:space="2" w:color="FFFFFF"/>
          <w:right w:val="single" w:sz="2" w:space="4" w:color="FFFFFF"/>
        </w:pBdr>
        <w:tabs>
          <w:tab w:val="left" w:pos="720"/>
          <w:tab w:val="left" w:pos="810"/>
        </w:tabs>
        <w:ind w:left="709" w:right="141" w:hanging="709"/>
        <w:rPr>
          <w:rFonts w:ascii="Arial" w:hAnsi="Arial" w:cs="Arial"/>
        </w:rPr>
      </w:pPr>
      <w:r>
        <w:rPr>
          <w:rFonts w:ascii="Arial" w:hAnsi="Arial" w:cs="Arial"/>
        </w:rPr>
        <w:t>Appendix 1 provides a detailed view of the individual audits undertaken in 2018/19, each audit has been assigned an individual audit opinion of the control environment and includes notes in regard to actions / progress.</w:t>
      </w:r>
      <w:r w:rsidR="0090580A" w:rsidRPr="00895F7F">
        <w:rPr>
          <w:rFonts w:ascii="Arial" w:hAnsi="Arial" w:cs="Arial"/>
          <w:bCs/>
        </w:rPr>
        <w:br/>
      </w:r>
    </w:p>
    <w:p w:rsidR="0090580A" w:rsidRPr="002C7444" w:rsidRDefault="00895F7F" w:rsidP="002C7444">
      <w:pPr>
        <w:pStyle w:val="ListParagraph"/>
        <w:numPr>
          <w:ilvl w:val="1"/>
          <w:numId w:val="24"/>
        </w:numPr>
        <w:pBdr>
          <w:top w:val="single" w:sz="2" w:space="0" w:color="FFFFFF"/>
          <w:left w:val="single" w:sz="2" w:space="0" w:color="FFFFFF"/>
          <w:bottom w:val="single" w:sz="2" w:space="2" w:color="FFFFFF"/>
          <w:right w:val="single" w:sz="2" w:space="4" w:color="FFFFFF"/>
        </w:pBdr>
        <w:tabs>
          <w:tab w:val="left" w:pos="720"/>
          <w:tab w:val="left" w:pos="810"/>
        </w:tabs>
        <w:ind w:left="709" w:right="141" w:hanging="709"/>
        <w:rPr>
          <w:rFonts w:ascii="Arial" w:hAnsi="Arial" w:cs="Arial"/>
        </w:rPr>
      </w:pPr>
      <w:r w:rsidRPr="002C7444">
        <w:rPr>
          <w:rFonts w:ascii="Arial" w:hAnsi="Arial" w:cs="Arial"/>
          <w:bCs/>
        </w:rPr>
        <w:t>The Appendix identifies that 78% of the planned work for 2018/19 was completed within the year. This is identified in the first 2 pages of the appendix, this also identifies w</w:t>
      </w:r>
      <w:r w:rsidR="00352BE0">
        <w:rPr>
          <w:rFonts w:ascii="Arial" w:hAnsi="Arial" w:cs="Arial"/>
          <w:bCs/>
        </w:rPr>
        <w:t>h</w:t>
      </w:r>
      <w:r w:rsidRPr="002C7444">
        <w:rPr>
          <w:rFonts w:ascii="Arial" w:hAnsi="Arial" w:cs="Arial"/>
          <w:bCs/>
        </w:rPr>
        <w:t>ere work was completed in excess of the days allocated and those completed under the days allocated.  The allocation of days is not an exact science and it is only when the audit commences that the Auditor understands what the key risks are in each specific area and they then audit accordingly.  It further shows that whilst 22% of the work is carried forward, these reviews have been carried forward in the main due to fundamental reviews being undertaken of the service are to be audited and the audit would not have added value at that time.  These areas, My Neighbourhoods, Project Management and ICT Review will be completed in 2019/20.</w:t>
      </w:r>
      <w:r w:rsidR="0090580A" w:rsidRPr="002C7444">
        <w:rPr>
          <w:rFonts w:ascii="Arial" w:hAnsi="Arial" w:cs="Arial"/>
          <w:bCs/>
        </w:rPr>
        <w:br/>
      </w:r>
    </w:p>
    <w:p w:rsidR="002F5C5E" w:rsidRPr="002C7444" w:rsidRDefault="0018555E" w:rsidP="002C7444">
      <w:pPr>
        <w:pStyle w:val="ListParagraph"/>
        <w:numPr>
          <w:ilvl w:val="1"/>
          <w:numId w:val="25"/>
        </w:numPr>
        <w:pBdr>
          <w:top w:val="single" w:sz="2" w:space="0" w:color="FFFFFF"/>
          <w:left w:val="single" w:sz="2" w:space="0" w:color="FFFFFF"/>
          <w:bottom w:val="single" w:sz="2" w:space="2" w:color="FFFFFF"/>
          <w:right w:val="single" w:sz="2" w:space="4" w:color="FFFFFF"/>
        </w:pBdr>
        <w:tabs>
          <w:tab w:val="left" w:pos="720"/>
          <w:tab w:val="left" w:pos="810"/>
        </w:tabs>
        <w:ind w:left="709" w:right="141" w:hanging="709"/>
        <w:rPr>
          <w:rFonts w:ascii="Arial" w:hAnsi="Arial" w:cs="Arial"/>
          <w:b/>
        </w:rPr>
      </w:pPr>
      <w:r w:rsidRPr="002C7444">
        <w:rPr>
          <w:rFonts w:ascii="Arial" w:hAnsi="Arial" w:cs="Arial"/>
        </w:rPr>
        <w:t xml:space="preserve">The </w:t>
      </w:r>
      <w:r w:rsidR="00895F7F" w:rsidRPr="002C7444">
        <w:rPr>
          <w:rFonts w:ascii="Arial" w:hAnsi="Arial" w:cs="Arial"/>
        </w:rPr>
        <w:t xml:space="preserve">appendix outlines the </w:t>
      </w:r>
      <w:r w:rsidR="0057245B" w:rsidRPr="002C7444">
        <w:rPr>
          <w:rFonts w:ascii="Arial" w:hAnsi="Arial" w:cs="Arial"/>
        </w:rPr>
        <w:t>assurance opinion for each piece of work and as can be seen the majority of areas were assigned either a Substantial / Full Assurance rating.  There are two areas assigned a Limited rating and an explanation of those is outlined below:-</w:t>
      </w:r>
    </w:p>
    <w:p w:rsid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b/>
          <w:i/>
        </w:rPr>
        <w:t>Property Repairs &amp; Maintenance</w:t>
      </w:r>
    </w:p>
    <w:p w:rsid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p>
    <w:p w:rsid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rPr>
        <w:t>Towards the end of 2018/19, a new Leadership Team member was appointed in this area, his initial action was to have an independent external review of the service undertaken in order to identify areas for improvement and compile an action plan, this was undertaken and an improvement action plan with 76 improvement recommendations was provided by the independent examiners, this has now been incorporated into a technical compliance programme of work with priority ratings applied and timelines assigned for each improvement area.  Internal Audit reviewed the work done and are satisfied that the review and subsequent action plan will address the risks in that area and controls will be implemented.  Internal Audit will review the progress of the Improvement Plan throughout 2019/20.</w:t>
      </w:r>
      <w:r>
        <w:rPr>
          <w:rFonts w:cs="Arial"/>
        </w:rPr>
        <w:br/>
      </w:r>
    </w:p>
    <w:p w:rsid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b/>
          <w:i/>
        </w:rPr>
        <w:t>Commercial Properties</w:t>
      </w:r>
    </w:p>
    <w:p w:rsid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p>
    <w:p w:rsidR="0057245B" w:rsidRPr="0003225C" w:rsidRDefault="0057245B" w:rsidP="0057245B">
      <w:pPr>
        <w:ind w:left="709" w:firstLine="11"/>
        <w:rPr>
          <w:rFonts w:cs="Arial"/>
          <w:szCs w:val="22"/>
        </w:rPr>
      </w:pPr>
      <w:r w:rsidRPr="0003225C">
        <w:rPr>
          <w:rFonts w:cs="Arial"/>
          <w:szCs w:val="22"/>
        </w:rPr>
        <w:t>The work undertaken in this area focussed the completeness and accuracy of the Councils</w:t>
      </w:r>
      <w:r w:rsidR="00352BE0">
        <w:rPr>
          <w:rFonts w:cs="Arial"/>
          <w:szCs w:val="22"/>
        </w:rPr>
        <w:t>’</w:t>
      </w:r>
      <w:r w:rsidRPr="0003225C">
        <w:rPr>
          <w:rFonts w:cs="Arial"/>
          <w:szCs w:val="22"/>
        </w:rPr>
        <w:t xml:space="preserve"> Asset Register, and establish that suitable process are in place and have been applied to review Commercial Properties rental income.</w:t>
      </w:r>
      <w:r w:rsidR="0003225C">
        <w:rPr>
          <w:rFonts w:cs="Arial"/>
          <w:szCs w:val="22"/>
        </w:rPr>
        <w:t xml:space="preserve">  The Audit identified a discrepancy in the asset information held in comparison to the land registry data; lack of regular review / update of the asset register, a lack of clarity in regard to responsibility for maintaining the register and asset clarification.  Management actions have been agreed which will address weakness in control and mitigate risks in this area.</w:t>
      </w:r>
    </w:p>
    <w:p w:rsidR="0057245B" w:rsidRP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rPr>
        <w:t xml:space="preserve">  </w:t>
      </w:r>
    </w:p>
    <w:p w:rsidR="0057245B" w:rsidRPr="0057245B" w:rsidRDefault="0057245B" w:rsidP="0057245B">
      <w:pPr>
        <w:pBdr>
          <w:top w:val="single" w:sz="2" w:space="0" w:color="FFFFFF"/>
          <w:left w:val="single" w:sz="2" w:space="0" w:color="FFFFFF"/>
          <w:bottom w:val="single" w:sz="2" w:space="2" w:color="FFFFFF"/>
          <w:right w:val="single" w:sz="2" w:space="4" w:color="FFFFFF"/>
        </w:pBdr>
        <w:tabs>
          <w:tab w:val="left" w:pos="720"/>
          <w:tab w:val="left" w:pos="810"/>
        </w:tabs>
        <w:ind w:right="141"/>
        <w:rPr>
          <w:rFonts w:cs="Arial"/>
          <w:b/>
        </w:rPr>
      </w:pPr>
    </w:p>
    <w:p w:rsidR="0018555E" w:rsidRDefault="0018555E" w:rsidP="0018555E">
      <w:pPr>
        <w:pBdr>
          <w:top w:val="single" w:sz="2" w:space="0" w:color="FFFFFF"/>
          <w:left w:val="single" w:sz="2" w:space="0" w:color="FFFFFF"/>
          <w:bottom w:val="single" w:sz="2" w:space="2" w:color="FFFFFF"/>
          <w:right w:val="single" w:sz="2" w:space="4" w:color="FFFFFF"/>
        </w:pBdr>
        <w:tabs>
          <w:tab w:val="left" w:pos="720"/>
          <w:tab w:val="left" w:pos="810"/>
        </w:tabs>
        <w:ind w:left="720" w:right="141"/>
        <w:rPr>
          <w:rFonts w:cs="Arial"/>
        </w:rPr>
      </w:pPr>
      <w:r>
        <w:rPr>
          <w:rFonts w:cs="Arial"/>
          <w:b/>
          <w:i/>
        </w:rPr>
        <w:t>Audit Days</w:t>
      </w:r>
    </w:p>
    <w:p w:rsidR="0018555E" w:rsidRDefault="0018555E" w:rsidP="0018555E">
      <w:pPr>
        <w:pBdr>
          <w:top w:val="single" w:sz="2" w:space="0" w:color="FFFFFF"/>
          <w:left w:val="single" w:sz="2" w:space="0" w:color="FFFFFF"/>
          <w:bottom w:val="single" w:sz="2" w:space="6" w:color="FFFFFF"/>
          <w:right w:val="single" w:sz="2" w:space="4" w:color="FFFFFF"/>
        </w:pBdr>
        <w:tabs>
          <w:tab w:val="left" w:pos="720"/>
          <w:tab w:val="left" w:pos="810"/>
        </w:tabs>
        <w:ind w:right="141"/>
        <w:rPr>
          <w:rFonts w:cs="Arial"/>
        </w:rPr>
      </w:pPr>
    </w:p>
    <w:p w:rsidR="002C7444" w:rsidRDefault="002C7444" w:rsidP="0018555E">
      <w:pPr>
        <w:pBdr>
          <w:top w:val="single" w:sz="2" w:space="0" w:color="FFFFFF"/>
          <w:left w:val="single" w:sz="2" w:space="0" w:color="FFFFFF"/>
          <w:bottom w:val="single" w:sz="2" w:space="6" w:color="FFFFFF"/>
          <w:right w:val="single" w:sz="2" w:space="4" w:color="FFFFFF"/>
        </w:pBdr>
        <w:tabs>
          <w:tab w:val="left" w:pos="720"/>
          <w:tab w:val="left" w:pos="810"/>
        </w:tabs>
        <w:ind w:left="720" w:right="141" w:hanging="720"/>
        <w:rPr>
          <w:rFonts w:cs="Arial"/>
        </w:rPr>
      </w:pPr>
      <w:r>
        <w:rPr>
          <w:rFonts w:cs="Arial"/>
          <w:b/>
        </w:rPr>
        <w:t>6</w:t>
      </w:r>
      <w:r w:rsidR="0018555E">
        <w:rPr>
          <w:rFonts w:cs="Arial"/>
          <w:b/>
        </w:rPr>
        <w:t>.4</w:t>
      </w:r>
      <w:r w:rsidR="0018555E">
        <w:rPr>
          <w:rFonts w:cs="Arial"/>
          <w:b/>
        </w:rPr>
        <w:tab/>
      </w:r>
      <w:r w:rsidR="0018555E" w:rsidRPr="00617822">
        <w:rPr>
          <w:rFonts w:cs="Arial"/>
        </w:rPr>
        <w:t xml:space="preserve">The Internal Audit Plan for </w:t>
      </w:r>
      <w:r w:rsidR="0003225C">
        <w:rPr>
          <w:rFonts w:cs="Arial"/>
        </w:rPr>
        <w:t>2018/19</w:t>
      </w:r>
      <w:r w:rsidR="0018555E" w:rsidRPr="00617822">
        <w:rPr>
          <w:rFonts w:cs="Arial"/>
        </w:rPr>
        <w:t xml:space="preserve"> </w:t>
      </w:r>
      <w:r w:rsidR="0003225C">
        <w:rPr>
          <w:rFonts w:cs="Arial"/>
        </w:rPr>
        <w:t>was</w:t>
      </w:r>
      <w:r w:rsidR="0018555E" w:rsidRPr="00617822">
        <w:rPr>
          <w:rFonts w:cs="Arial"/>
        </w:rPr>
        <w:t xml:space="preserve"> based on a</w:t>
      </w:r>
      <w:r w:rsidR="0018555E">
        <w:rPr>
          <w:rFonts w:cs="Arial"/>
        </w:rPr>
        <w:t>n overall</w:t>
      </w:r>
      <w:r w:rsidR="0018555E" w:rsidRPr="00617822">
        <w:rPr>
          <w:rFonts w:cs="Arial"/>
        </w:rPr>
        <w:t xml:space="preserve"> resource of </w:t>
      </w:r>
      <w:r w:rsidR="0018555E">
        <w:rPr>
          <w:rFonts w:cs="Arial"/>
          <w:b/>
        </w:rPr>
        <w:t>340</w:t>
      </w:r>
      <w:r w:rsidR="0018555E" w:rsidRPr="00617822">
        <w:rPr>
          <w:rFonts w:cs="Arial"/>
          <w:b/>
          <w:bCs/>
        </w:rPr>
        <w:t xml:space="preserve"> audit</w:t>
      </w:r>
      <w:r w:rsidR="0018555E" w:rsidRPr="00617822">
        <w:rPr>
          <w:rFonts w:cs="Arial"/>
          <w:b/>
        </w:rPr>
        <w:t xml:space="preserve"> days for </w:t>
      </w:r>
      <w:r w:rsidR="0018555E">
        <w:rPr>
          <w:rFonts w:cs="Arial"/>
          <w:b/>
        </w:rPr>
        <w:t xml:space="preserve">South Ribble </w:t>
      </w:r>
      <w:r w:rsidR="0018555E" w:rsidRPr="00617822">
        <w:rPr>
          <w:rFonts w:cs="Arial"/>
          <w:b/>
        </w:rPr>
        <w:t>Council</w:t>
      </w:r>
      <w:r w:rsidR="0003225C">
        <w:rPr>
          <w:rFonts w:cs="Arial"/>
          <w:b/>
        </w:rPr>
        <w:t xml:space="preserve">; </w:t>
      </w:r>
      <w:r w:rsidR="0003225C">
        <w:rPr>
          <w:rFonts w:cs="Arial"/>
        </w:rPr>
        <w:t xml:space="preserve">this was based on resource in place at the time of Audit Planning in March 2018; following agreement of that plan a number of resource issues have arisen within the service that have reduced the number of days available to </w:t>
      </w:r>
      <w:r w:rsidR="0003225C">
        <w:rPr>
          <w:rFonts w:cs="Arial"/>
        </w:rPr>
        <w:lastRenderedPageBreak/>
        <w:t>undertake audit reviews, there are currently 2 vacancies within the Internal Audit team, one of which is at a key level, the other is a part time role, further long term sickness and a bereavement of a parent has impacted on the service.  Despite this the actual planned work has been completed with the exception of 3 audits previously identified.  There has however, been an impact on the proactive work normally undertaken by Internal Audit and this can be clearly seen in page 3 of the appendix, the lack of involvement of Internal Audit in these areas is not a cause for concern as advice and support has been provided by the Interim Head of Shared Assurance as and when required.</w:t>
      </w:r>
    </w:p>
    <w:p w:rsidR="002C7444" w:rsidRDefault="002C7444" w:rsidP="002C7444">
      <w:pPr>
        <w:pBdr>
          <w:top w:val="single" w:sz="2" w:space="0" w:color="FFFFFF"/>
          <w:left w:val="single" w:sz="2" w:space="0" w:color="FFFFFF"/>
          <w:bottom w:val="single" w:sz="2" w:space="6" w:color="FFFFFF"/>
          <w:right w:val="single" w:sz="2" w:space="4" w:color="FFFFFF"/>
        </w:pBdr>
        <w:tabs>
          <w:tab w:val="left" w:pos="720"/>
          <w:tab w:val="left" w:pos="810"/>
        </w:tabs>
        <w:ind w:left="720" w:right="141" w:hanging="720"/>
        <w:rPr>
          <w:szCs w:val="22"/>
        </w:rPr>
      </w:pPr>
      <w:r>
        <w:rPr>
          <w:rFonts w:cs="Arial"/>
        </w:rPr>
        <w:br/>
      </w:r>
      <w:r>
        <w:rPr>
          <w:b/>
          <w:i/>
          <w:szCs w:val="22"/>
        </w:rPr>
        <w:t>Key Performance Indicators</w:t>
      </w:r>
    </w:p>
    <w:p w:rsidR="002C7444" w:rsidRDefault="002C7444" w:rsidP="00B71A04">
      <w:pPr>
        <w:tabs>
          <w:tab w:val="left" w:pos="567"/>
        </w:tabs>
        <w:ind w:left="567" w:hanging="567"/>
        <w:rPr>
          <w:szCs w:val="22"/>
        </w:rPr>
      </w:pPr>
    </w:p>
    <w:p w:rsidR="002C7444" w:rsidRPr="002C7444" w:rsidRDefault="002C7444" w:rsidP="002C7444">
      <w:pPr>
        <w:tabs>
          <w:tab w:val="left" w:pos="567"/>
        </w:tabs>
        <w:ind w:left="567" w:hanging="567"/>
        <w:rPr>
          <w:szCs w:val="22"/>
        </w:rPr>
      </w:pPr>
      <w:r>
        <w:rPr>
          <w:b/>
          <w:szCs w:val="22"/>
        </w:rPr>
        <w:t>6.5</w:t>
      </w:r>
      <w:r>
        <w:rPr>
          <w:b/>
          <w:szCs w:val="22"/>
        </w:rPr>
        <w:tab/>
      </w:r>
      <w:r>
        <w:rPr>
          <w:szCs w:val="22"/>
        </w:rPr>
        <w:t>In 2018/19, Internal Audit have completed 78% of the Internal Audit Plan and achieved 100% acceptance rate for recommendations.</w:t>
      </w:r>
    </w:p>
    <w:p w:rsidR="002C7444" w:rsidRDefault="002C7444" w:rsidP="00B71A04">
      <w:pPr>
        <w:tabs>
          <w:tab w:val="left" w:pos="567"/>
        </w:tabs>
        <w:ind w:left="567" w:hanging="567"/>
        <w:rPr>
          <w:b/>
          <w:szCs w:val="22"/>
        </w:rPr>
      </w:pPr>
    </w:p>
    <w:p w:rsidR="002C7444" w:rsidRDefault="002C7444" w:rsidP="00B71A04">
      <w:pPr>
        <w:tabs>
          <w:tab w:val="left" w:pos="567"/>
        </w:tabs>
        <w:ind w:left="567" w:hanging="567"/>
        <w:rPr>
          <w:b/>
          <w:szCs w:val="22"/>
        </w:rPr>
      </w:pPr>
    </w:p>
    <w:p w:rsidR="001938D6" w:rsidRPr="00792A2B" w:rsidRDefault="001938D6" w:rsidP="00B71A04">
      <w:pPr>
        <w:tabs>
          <w:tab w:val="left" w:pos="567"/>
        </w:tabs>
        <w:ind w:left="567" w:hanging="567"/>
        <w:rPr>
          <w:b/>
          <w:szCs w:val="22"/>
        </w:rPr>
      </w:pPr>
      <w:r w:rsidRPr="00792A2B">
        <w:rPr>
          <w:b/>
          <w:szCs w:val="22"/>
        </w:rPr>
        <w:t xml:space="preserve">CONSULTATION CARRIED OUT AND OUTCOME OF CONSULTATION </w:t>
      </w:r>
    </w:p>
    <w:p w:rsidR="001938D6" w:rsidRPr="00792A2B" w:rsidRDefault="001938D6" w:rsidP="00B71A04">
      <w:pPr>
        <w:tabs>
          <w:tab w:val="left" w:pos="567"/>
        </w:tabs>
        <w:ind w:left="567" w:hanging="567"/>
        <w:rPr>
          <w:b/>
          <w:szCs w:val="22"/>
        </w:rPr>
      </w:pPr>
    </w:p>
    <w:p w:rsidR="001938D6" w:rsidRPr="005276CB" w:rsidRDefault="00833F9E" w:rsidP="00833F9E">
      <w:pPr>
        <w:pStyle w:val="ListParagraph"/>
        <w:numPr>
          <w:ilvl w:val="0"/>
          <w:numId w:val="17"/>
        </w:numPr>
        <w:tabs>
          <w:tab w:val="left" w:pos="567"/>
        </w:tabs>
        <w:rPr>
          <w:rFonts w:ascii="Arial" w:hAnsi="Arial" w:cs="Arial"/>
        </w:rPr>
      </w:pPr>
      <w:r w:rsidRPr="005276CB">
        <w:rPr>
          <w:rFonts w:cs="Arial"/>
        </w:rPr>
        <w:t xml:space="preserve"> </w:t>
      </w:r>
      <w:r w:rsidR="005276CB">
        <w:rPr>
          <w:rFonts w:cs="Arial"/>
        </w:rPr>
        <w:tab/>
      </w:r>
      <w:r w:rsidR="002C7444">
        <w:rPr>
          <w:rFonts w:ascii="Arial" w:hAnsi="Arial" w:cs="Arial"/>
        </w:rPr>
        <w:t>Progress Reports are provided to Governance Committee on a quarterly basis.</w:t>
      </w:r>
    </w:p>
    <w:p w:rsidR="00F43895" w:rsidRPr="00792A2B" w:rsidRDefault="00F43895" w:rsidP="00B71A04">
      <w:pPr>
        <w:tabs>
          <w:tab w:val="left" w:pos="567"/>
        </w:tabs>
        <w:ind w:left="567" w:hanging="567"/>
        <w:rPr>
          <w:rFonts w:cs="Arial"/>
          <w:i/>
          <w:color w:val="2E74B5"/>
        </w:rPr>
      </w:pPr>
    </w:p>
    <w:p w:rsidR="00F43895" w:rsidRPr="00792A2B" w:rsidRDefault="00F43895" w:rsidP="00B71A04">
      <w:pPr>
        <w:tabs>
          <w:tab w:val="left" w:pos="567"/>
        </w:tabs>
        <w:ind w:left="567" w:hanging="567"/>
        <w:rPr>
          <w:b/>
          <w:szCs w:val="22"/>
        </w:rPr>
      </w:pPr>
      <w:r w:rsidRPr="00792A2B">
        <w:rPr>
          <w:rFonts w:cs="Arial"/>
          <w:b/>
          <w:caps/>
        </w:rPr>
        <w:t>Financial implications</w:t>
      </w:r>
    </w:p>
    <w:p w:rsidR="00F43895" w:rsidRPr="00792A2B" w:rsidRDefault="00F43895" w:rsidP="00B71A04">
      <w:pPr>
        <w:tabs>
          <w:tab w:val="left" w:pos="567"/>
        </w:tabs>
        <w:ind w:left="567" w:hanging="567"/>
        <w:rPr>
          <w:rFonts w:cs="Arial"/>
          <w:b/>
          <w:caps/>
        </w:rPr>
      </w:pPr>
    </w:p>
    <w:p w:rsidR="00F43895" w:rsidRPr="005276CB" w:rsidRDefault="00833F9E" w:rsidP="00833F9E">
      <w:pPr>
        <w:pStyle w:val="ListParagraph"/>
        <w:numPr>
          <w:ilvl w:val="0"/>
          <w:numId w:val="17"/>
        </w:numPr>
        <w:tabs>
          <w:tab w:val="left" w:pos="567"/>
        </w:tabs>
        <w:rPr>
          <w:rFonts w:ascii="Arial" w:hAnsi="Arial" w:cs="Arial"/>
          <w:caps/>
          <w:color w:val="2E74B5"/>
        </w:rPr>
      </w:pPr>
      <w:r>
        <w:rPr>
          <w:rFonts w:cs="Arial"/>
          <w:i/>
          <w:color w:val="2E74B5"/>
        </w:rPr>
        <w:t xml:space="preserve"> </w:t>
      </w:r>
      <w:r w:rsidR="005276CB">
        <w:rPr>
          <w:rFonts w:cs="Arial"/>
          <w:i/>
          <w:color w:val="2E74B5"/>
        </w:rPr>
        <w:tab/>
      </w:r>
      <w:r w:rsidR="005276CB">
        <w:rPr>
          <w:rFonts w:ascii="Arial" w:hAnsi="Arial" w:cs="Arial"/>
        </w:rPr>
        <w:t>There are no financial implications in regard to this report</w:t>
      </w:r>
    </w:p>
    <w:p w:rsidR="00F43895" w:rsidRPr="00792A2B" w:rsidRDefault="00F43895" w:rsidP="00B71A04">
      <w:pPr>
        <w:tabs>
          <w:tab w:val="left" w:pos="567"/>
        </w:tabs>
        <w:ind w:left="567" w:hanging="567"/>
        <w:rPr>
          <w:rFonts w:cs="Arial"/>
          <w:b/>
          <w:caps/>
        </w:rPr>
      </w:pPr>
      <w:r w:rsidRPr="00792A2B">
        <w:rPr>
          <w:rFonts w:cs="Arial"/>
          <w:b/>
          <w:caps/>
        </w:rPr>
        <w:t>LEGAL IMPLICATIONS</w:t>
      </w:r>
    </w:p>
    <w:p w:rsidR="00F43895" w:rsidRPr="00792A2B" w:rsidRDefault="00F43895" w:rsidP="00B71A04">
      <w:pPr>
        <w:tabs>
          <w:tab w:val="left" w:pos="567"/>
        </w:tabs>
        <w:ind w:left="567" w:hanging="567"/>
        <w:rPr>
          <w:rFonts w:cs="Arial"/>
          <w:b/>
          <w:caps/>
        </w:rPr>
      </w:pPr>
    </w:p>
    <w:p w:rsidR="00F43895" w:rsidRPr="005A4B04" w:rsidRDefault="00833F9E" w:rsidP="00916D6E">
      <w:pPr>
        <w:pStyle w:val="ListParagraph"/>
        <w:numPr>
          <w:ilvl w:val="0"/>
          <w:numId w:val="17"/>
        </w:numPr>
        <w:tabs>
          <w:tab w:val="left" w:pos="567"/>
        </w:tabs>
        <w:rPr>
          <w:rFonts w:ascii="Arial" w:hAnsi="Arial" w:cs="Arial"/>
          <w:caps/>
        </w:rPr>
      </w:pPr>
      <w:r w:rsidRPr="005A4B04">
        <w:rPr>
          <w:rFonts w:cs="Arial"/>
          <w:i/>
          <w:color w:val="2E74B5"/>
        </w:rPr>
        <w:t xml:space="preserve"> </w:t>
      </w:r>
      <w:r w:rsidR="002C7444">
        <w:rPr>
          <w:rFonts w:ascii="Arial" w:hAnsi="Arial" w:cs="Arial"/>
        </w:rPr>
        <w:t>There are no legal implications of the report</w:t>
      </w:r>
    </w:p>
    <w:p w:rsidR="00833F9E" w:rsidRPr="00792A2B" w:rsidRDefault="00833F9E" w:rsidP="00B71A04">
      <w:pPr>
        <w:tabs>
          <w:tab w:val="left" w:pos="567"/>
        </w:tabs>
        <w:ind w:left="567" w:hanging="567"/>
        <w:rPr>
          <w:rFonts w:cs="Arial"/>
          <w:b/>
          <w:caps/>
        </w:rPr>
      </w:pPr>
    </w:p>
    <w:p w:rsidR="00F43895" w:rsidRPr="00792A2B" w:rsidRDefault="00F43895" w:rsidP="00B71A04">
      <w:pPr>
        <w:tabs>
          <w:tab w:val="left" w:pos="567"/>
        </w:tabs>
        <w:ind w:left="567" w:hanging="567"/>
        <w:rPr>
          <w:rFonts w:cs="Arial"/>
          <w:b/>
        </w:rPr>
      </w:pPr>
      <w:r w:rsidRPr="00792A2B">
        <w:rPr>
          <w:rFonts w:cs="Arial"/>
          <w:b/>
        </w:rPr>
        <w:t>COMMENTS OF THE STATUTORY FINANCE OFFICER</w:t>
      </w:r>
    </w:p>
    <w:p w:rsidR="00BE2A3F" w:rsidRPr="00792A2B" w:rsidRDefault="00BE2A3F" w:rsidP="00B71A04">
      <w:pPr>
        <w:tabs>
          <w:tab w:val="left" w:pos="567"/>
        </w:tabs>
        <w:ind w:left="567" w:hanging="567"/>
        <w:rPr>
          <w:rFonts w:cs="Arial"/>
          <w:b/>
        </w:rPr>
      </w:pPr>
    </w:p>
    <w:p w:rsidR="00BE2A3F" w:rsidRPr="00833F9E" w:rsidRDefault="005276CB" w:rsidP="00833F9E">
      <w:pPr>
        <w:pStyle w:val="ListParagraph"/>
        <w:numPr>
          <w:ilvl w:val="0"/>
          <w:numId w:val="17"/>
        </w:numPr>
        <w:tabs>
          <w:tab w:val="left" w:pos="567"/>
        </w:tabs>
        <w:rPr>
          <w:rFonts w:cs="Arial"/>
        </w:rPr>
      </w:pPr>
      <w:r>
        <w:rPr>
          <w:rFonts w:cs="Arial"/>
          <w:i/>
          <w:color w:val="2E74B5"/>
        </w:rPr>
        <w:t xml:space="preserve">    </w:t>
      </w:r>
      <w:r w:rsidR="005A4B04">
        <w:rPr>
          <w:rFonts w:ascii="Arial" w:hAnsi="Arial" w:cs="Arial"/>
        </w:rPr>
        <w:t>There are no comments from the Statutory Finance Officer.</w:t>
      </w:r>
    </w:p>
    <w:p w:rsidR="00F43895" w:rsidRPr="00792A2B" w:rsidRDefault="00F43895" w:rsidP="00B71A04">
      <w:pPr>
        <w:tabs>
          <w:tab w:val="left" w:pos="567"/>
        </w:tabs>
        <w:ind w:left="567" w:hanging="567"/>
        <w:rPr>
          <w:rFonts w:cs="Arial"/>
          <w:b/>
          <w:i/>
        </w:rPr>
      </w:pPr>
    </w:p>
    <w:p w:rsidR="00F43895" w:rsidRPr="00792A2B" w:rsidRDefault="00F43895" w:rsidP="00B71A04">
      <w:pPr>
        <w:tabs>
          <w:tab w:val="left" w:pos="567"/>
        </w:tabs>
        <w:ind w:left="567" w:hanging="567"/>
        <w:rPr>
          <w:rFonts w:cs="Arial"/>
          <w:b/>
        </w:rPr>
      </w:pPr>
      <w:r w:rsidRPr="00792A2B">
        <w:rPr>
          <w:rFonts w:cs="Arial"/>
          <w:b/>
        </w:rPr>
        <w:t>COMMENTS OF THE MONITORING OFFICER</w:t>
      </w:r>
    </w:p>
    <w:p w:rsidR="00F43895" w:rsidRPr="00792A2B" w:rsidRDefault="00F43895" w:rsidP="00B71A04">
      <w:pPr>
        <w:tabs>
          <w:tab w:val="left" w:pos="567"/>
        </w:tabs>
        <w:ind w:left="567" w:hanging="567"/>
        <w:rPr>
          <w:rFonts w:cs="Arial"/>
          <w:b/>
        </w:rPr>
      </w:pPr>
    </w:p>
    <w:p w:rsidR="00F43895" w:rsidRPr="005276CB" w:rsidRDefault="00F43895" w:rsidP="00833F9E">
      <w:pPr>
        <w:pStyle w:val="ListParagraph"/>
        <w:numPr>
          <w:ilvl w:val="0"/>
          <w:numId w:val="17"/>
        </w:numPr>
        <w:tabs>
          <w:tab w:val="left" w:pos="567"/>
        </w:tabs>
        <w:rPr>
          <w:rFonts w:ascii="Arial" w:hAnsi="Arial" w:cs="Arial"/>
          <w:b/>
        </w:rPr>
      </w:pPr>
      <w:r w:rsidRPr="005276CB">
        <w:rPr>
          <w:rFonts w:ascii="Arial" w:hAnsi="Arial" w:cs="Arial"/>
        </w:rPr>
        <w:t>Th</w:t>
      </w:r>
      <w:r w:rsidR="00352BE0">
        <w:rPr>
          <w:rFonts w:ascii="Arial" w:hAnsi="Arial" w:cs="Arial"/>
        </w:rPr>
        <w:t>ere are no issues that need to be raised by the Monitoring Officer</w:t>
      </w:r>
    </w:p>
    <w:p w:rsidR="002F5C5E" w:rsidRPr="00792A2B" w:rsidRDefault="002F5C5E" w:rsidP="002F5C5E">
      <w:pPr>
        <w:rPr>
          <w:b/>
          <w:strike/>
          <w:szCs w:val="22"/>
        </w:rPr>
      </w:pP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rPr>
                <w:b/>
                <w:szCs w:val="22"/>
              </w:rPr>
            </w:pPr>
            <w:r w:rsidRPr="00792A2B">
              <w:rPr>
                <w:b/>
                <w:szCs w:val="22"/>
              </w:rPr>
              <w:t xml:space="preserve">Risk </w:t>
            </w:r>
          </w:p>
          <w:p w:rsidR="00E04E5A" w:rsidRDefault="00E04E5A" w:rsidP="00E04E5A">
            <w:pPr>
              <w:pStyle w:val="ListParagraph"/>
              <w:rPr>
                <w:b/>
              </w:rPr>
            </w:pPr>
          </w:p>
          <w:p w:rsidR="003C36EB" w:rsidRPr="00792A2B" w:rsidRDefault="003C36EB" w:rsidP="0047741D">
            <w:pPr>
              <w:rPr>
                <w:b/>
                <w:szCs w:val="22"/>
              </w:rPr>
            </w:pPr>
          </w:p>
          <w:p w:rsidR="002F5C5E" w:rsidRPr="00792A2B" w:rsidRDefault="00A56681" w:rsidP="00E04E5A">
            <w:pPr>
              <w:numPr>
                <w:ilvl w:val="0"/>
                <w:numId w:val="11"/>
              </w:numPr>
              <w:rPr>
                <w:szCs w:val="22"/>
              </w:rPr>
            </w:pPr>
            <w:r w:rsidRPr="00E04E5A">
              <w:rPr>
                <w:b/>
                <w:szCs w:val="22"/>
              </w:rPr>
              <w:t>Equality &amp; Diversity</w:t>
            </w:r>
          </w:p>
        </w:tc>
        <w:tc>
          <w:tcPr>
            <w:tcW w:w="6379" w:type="dxa"/>
            <w:shd w:val="clear" w:color="auto" w:fill="auto"/>
          </w:tcPr>
          <w:p w:rsidR="002F5C5E" w:rsidRPr="00792A2B" w:rsidRDefault="002F5C5E" w:rsidP="00AC4A99">
            <w:pPr>
              <w:rPr>
                <w:szCs w:val="22"/>
              </w:rPr>
            </w:pPr>
          </w:p>
          <w:p w:rsidR="00F43895" w:rsidRPr="005276CB" w:rsidRDefault="005A4B04" w:rsidP="00AC4A99">
            <w:pPr>
              <w:rPr>
                <w:szCs w:val="22"/>
              </w:rPr>
            </w:pPr>
            <w:r>
              <w:rPr>
                <w:szCs w:val="22"/>
              </w:rPr>
              <w:t>Resources have been allocated as per resources in place.</w:t>
            </w:r>
          </w:p>
          <w:p w:rsidR="00F43895" w:rsidRPr="005276CB" w:rsidRDefault="00F43895" w:rsidP="00AC4A99">
            <w:pPr>
              <w:rPr>
                <w:szCs w:val="22"/>
              </w:rPr>
            </w:pPr>
          </w:p>
          <w:p w:rsidR="00A56681" w:rsidRPr="005276CB" w:rsidRDefault="00A56681" w:rsidP="00AC4A99">
            <w:pPr>
              <w:rPr>
                <w:szCs w:val="22"/>
              </w:rPr>
            </w:pPr>
          </w:p>
          <w:p w:rsidR="00F43895" w:rsidRPr="005276CB" w:rsidRDefault="005A4B04" w:rsidP="00AC4A99">
            <w:pPr>
              <w:rPr>
                <w:szCs w:val="22"/>
              </w:rPr>
            </w:pPr>
            <w:r>
              <w:rPr>
                <w:szCs w:val="22"/>
              </w:rPr>
              <w:t>Technology is utilised as required for carrying out the function of Internal Audit &amp; reporting</w:t>
            </w:r>
          </w:p>
          <w:p w:rsidR="00F43895" w:rsidRPr="005276CB" w:rsidRDefault="00F43895" w:rsidP="00AC4A99">
            <w:pPr>
              <w:rPr>
                <w:szCs w:val="22"/>
              </w:rPr>
            </w:pPr>
          </w:p>
          <w:p w:rsidR="00A56681" w:rsidRPr="005276CB" w:rsidRDefault="00A56681" w:rsidP="00AC4A99">
            <w:pPr>
              <w:rPr>
                <w:szCs w:val="22"/>
              </w:rPr>
            </w:pPr>
          </w:p>
          <w:p w:rsidR="00F43895" w:rsidRPr="005276CB" w:rsidRDefault="00E04E5A" w:rsidP="00AC4A99">
            <w:pPr>
              <w:rPr>
                <w:szCs w:val="22"/>
              </w:rPr>
            </w:pPr>
            <w:r>
              <w:rPr>
                <w:szCs w:val="22"/>
              </w:rPr>
              <w:t>N/A</w:t>
            </w:r>
          </w:p>
          <w:p w:rsidR="00F43895" w:rsidRPr="005276CB" w:rsidRDefault="00F43895" w:rsidP="00AC4A99">
            <w:pPr>
              <w:rPr>
                <w:szCs w:val="22"/>
              </w:rPr>
            </w:pPr>
          </w:p>
          <w:p w:rsidR="00E04E5A" w:rsidRPr="00C53B33" w:rsidRDefault="00E04E5A" w:rsidP="00E04E5A">
            <w:pPr>
              <w:rPr>
                <w:szCs w:val="22"/>
              </w:rPr>
            </w:pPr>
            <w:r>
              <w:rPr>
                <w:szCs w:val="22"/>
              </w:rPr>
              <w:t xml:space="preserve">The failure to </w:t>
            </w:r>
            <w:r w:rsidR="002C7444">
              <w:rPr>
                <w:szCs w:val="22"/>
              </w:rPr>
              <w:t>form an opinion on the control environment may lead the Council open to challenge from External Audit and could result in reputational harm</w:t>
            </w:r>
          </w:p>
          <w:p w:rsidR="00F43895" w:rsidRPr="005276CB" w:rsidRDefault="00F43895" w:rsidP="00AC4A99">
            <w:pPr>
              <w:rPr>
                <w:szCs w:val="22"/>
              </w:rPr>
            </w:pPr>
          </w:p>
          <w:p w:rsidR="00F43895" w:rsidRPr="00F43895" w:rsidRDefault="00E04E5A" w:rsidP="00AC4A99">
            <w:pPr>
              <w:rPr>
                <w:i/>
                <w:color w:val="2E74B5" w:themeColor="accent1" w:themeShade="BF"/>
                <w:szCs w:val="22"/>
              </w:rPr>
            </w:pPr>
            <w:r>
              <w:rPr>
                <w:szCs w:val="22"/>
              </w:rPr>
              <w:t>N/A</w:t>
            </w:r>
          </w:p>
        </w:tc>
      </w:tr>
    </w:tbl>
    <w:p w:rsidR="00B71A04" w:rsidRDefault="00B71A04" w:rsidP="002F5C5E">
      <w:pPr>
        <w:rPr>
          <w:b/>
          <w:szCs w:val="22"/>
        </w:rPr>
      </w:pPr>
    </w:p>
    <w:p w:rsidR="000B5251" w:rsidRDefault="000B5251" w:rsidP="00B71A04">
      <w:pPr>
        <w:tabs>
          <w:tab w:val="left" w:pos="567"/>
        </w:tabs>
        <w:rPr>
          <w:b/>
          <w:szCs w:val="22"/>
        </w:rPr>
      </w:pPr>
      <w:r>
        <w:rPr>
          <w:b/>
          <w:szCs w:val="22"/>
        </w:rPr>
        <w:t xml:space="preserve">BACKGROUND DOCUMENTS </w:t>
      </w:r>
    </w:p>
    <w:p w:rsidR="005276CB" w:rsidRPr="009C1143" w:rsidRDefault="005276CB" w:rsidP="00B71A04">
      <w:pPr>
        <w:tabs>
          <w:tab w:val="left" w:pos="567"/>
        </w:tabs>
        <w:rPr>
          <w:szCs w:val="22"/>
        </w:rPr>
      </w:pPr>
    </w:p>
    <w:p w:rsidR="002F5C5E" w:rsidRPr="00833F9E" w:rsidRDefault="002C7444" w:rsidP="00833F9E">
      <w:pPr>
        <w:tabs>
          <w:tab w:val="left" w:pos="567"/>
        </w:tabs>
        <w:rPr>
          <w:i/>
          <w:color w:val="0070C0"/>
        </w:rPr>
      </w:pPr>
      <w:r>
        <w:t>Governance Committee quarterly reports.</w:t>
      </w:r>
    </w:p>
    <w:p w:rsidR="000B5251" w:rsidRDefault="000B5251" w:rsidP="00B71A04">
      <w:pPr>
        <w:tabs>
          <w:tab w:val="left" w:pos="567"/>
        </w:tabs>
        <w:rPr>
          <w:i/>
          <w:color w:val="0070C0"/>
          <w:szCs w:val="22"/>
        </w:rPr>
      </w:pPr>
    </w:p>
    <w:p w:rsidR="000B5251" w:rsidRDefault="005276CB" w:rsidP="00B71A04">
      <w:pPr>
        <w:tabs>
          <w:tab w:val="left" w:pos="567"/>
        </w:tabs>
        <w:rPr>
          <w:b/>
        </w:rPr>
      </w:pPr>
      <w:r>
        <w:rPr>
          <w:b/>
        </w:rPr>
        <w:t>APPENDICES</w:t>
      </w:r>
    </w:p>
    <w:p w:rsidR="000B5251" w:rsidRDefault="000B5251" w:rsidP="00B71A04">
      <w:pPr>
        <w:tabs>
          <w:tab w:val="left" w:pos="567"/>
        </w:tabs>
        <w:rPr>
          <w:b/>
        </w:rPr>
      </w:pPr>
    </w:p>
    <w:p w:rsidR="000B5251" w:rsidRPr="005276CB" w:rsidRDefault="002C7444" w:rsidP="00B71A04">
      <w:pPr>
        <w:tabs>
          <w:tab w:val="left" w:pos="567"/>
        </w:tabs>
        <w:ind w:left="720" w:hanging="720"/>
        <w:rPr>
          <w:rFonts w:cs="Arial"/>
        </w:rPr>
      </w:pPr>
      <w:r>
        <w:t>Appendix 1 Progress Report</w:t>
      </w:r>
    </w:p>
    <w:p w:rsidR="001C5E49" w:rsidRDefault="001C5E49" w:rsidP="00B71A04">
      <w:pPr>
        <w:tabs>
          <w:tab w:val="left" w:pos="567"/>
          <w:tab w:val="left" w:pos="2839"/>
        </w:tabs>
        <w:rPr>
          <w:b/>
          <w:szCs w:val="22"/>
        </w:rPr>
      </w:pPr>
    </w:p>
    <w:p w:rsidR="001C5E49" w:rsidRPr="005276CB" w:rsidRDefault="001C5E49" w:rsidP="001C5E49">
      <w:pPr>
        <w:tabs>
          <w:tab w:val="left" w:pos="2839"/>
        </w:tabs>
        <w:ind w:left="426" w:hanging="426"/>
        <w:rPr>
          <w:rFonts w:cs="Arial"/>
        </w:rPr>
      </w:pPr>
    </w:p>
    <w:p w:rsidR="001C5E49" w:rsidRPr="005276CB" w:rsidRDefault="002C7444" w:rsidP="001C5E49">
      <w:pPr>
        <w:tabs>
          <w:tab w:val="left" w:pos="2839"/>
        </w:tabs>
        <w:ind w:left="426" w:hanging="426"/>
        <w:rPr>
          <w:rFonts w:cs="Arial"/>
        </w:rPr>
      </w:pPr>
      <w:r>
        <w:rPr>
          <w:rFonts w:cs="Arial"/>
        </w:rPr>
        <w:t>Janice Bamber</w:t>
      </w:r>
    </w:p>
    <w:p w:rsidR="001C5E49" w:rsidRPr="005276CB" w:rsidRDefault="002C7444" w:rsidP="001C5E49">
      <w:pPr>
        <w:tabs>
          <w:tab w:val="left" w:pos="2839"/>
        </w:tabs>
        <w:rPr>
          <w:rFonts w:cs="Arial"/>
        </w:rPr>
      </w:pPr>
      <w:r>
        <w:rPr>
          <w:rFonts w:cs="Arial"/>
        </w:rPr>
        <w:t>Interim Head of Shared Assurance</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Default="005276CB" w:rsidP="00C903AC">
            <w:pPr>
              <w:rPr>
                <w:rFonts w:cs="Arial"/>
              </w:rPr>
            </w:pPr>
            <w:r>
              <w:rPr>
                <w:rFonts w:cs="Arial"/>
              </w:rPr>
              <w:t>Janice Bamber</w:t>
            </w:r>
          </w:p>
          <w:p w:rsidR="005276CB" w:rsidRPr="005276CB" w:rsidRDefault="005276CB" w:rsidP="00C903AC">
            <w:pPr>
              <w:rPr>
                <w:rFonts w:cs="Arial"/>
              </w:rPr>
            </w:pPr>
            <w:r>
              <w:rPr>
                <w:rFonts w:cs="Arial"/>
              </w:rPr>
              <w:t>Interim Head of Shared Assurance</w:t>
            </w:r>
          </w:p>
          <w:p w:rsidR="00C903AC" w:rsidRPr="0031059E" w:rsidRDefault="00C903AC" w:rsidP="00C903AC">
            <w:pPr>
              <w:ind w:left="-539" w:firstLine="539"/>
              <w:rPr>
                <w:rFonts w:cs="Arial"/>
              </w:rPr>
            </w:pPr>
          </w:p>
        </w:tc>
        <w:tc>
          <w:tcPr>
            <w:tcW w:w="1559" w:type="dxa"/>
            <w:shd w:val="clear" w:color="auto" w:fill="auto"/>
          </w:tcPr>
          <w:p w:rsidR="00C903AC" w:rsidRPr="0031059E" w:rsidRDefault="005276CB" w:rsidP="00C903AC">
            <w:pPr>
              <w:rPr>
                <w:rFonts w:cs="Arial"/>
              </w:rPr>
            </w:pPr>
            <w:r>
              <w:rPr>
                <w:rFonts w:cs="Arial"/>
              </w:rPr>
              <w:t>01772 625272</w:t>
            </w:r>
          </w:p>
        </w:tc>
        <w:tc>
          <w:tcPr>
            <w:tcW w:w="2380" w:type="dxa"/>
            <w:shd w:val="clear" w:color="auto" w:fill="auto"/>
          </w:tcPr>
          <w:p w:rsidR="00E04E5A" w:rsidRDefault="00E04E5A" w:rsidP="00C903AC">
            <w:pPr>
              <w:rPr>
                <w:rFonts w:cs="Arial"/>
              </w:rPr>
            </w:pPr>
          </w:p>
          <w:p w:rsidR="00C903AC" w:rsidRPr="0031059E" w:rsidRDefault="00E04E5A" w:rsidP="00C903AC">
            <w:pPr>
              <w:rPr>
                <w:rFonts w:cs="Arial"/>
              </w:rPr>
            </w:pPr>
            <w:r>
              <w:rPr>
                <w:rFonts w:cs="Arial"/>
              </w:rPr>
              <w:t>21/05/19</w:t>
            </w:r>
          </w:p>
        </w:tc>
      </w:tr>
    </w:tbl>
    <w:p w:rsidR="005A4B04" w:rsidRDefault="005A4B04" w:rsidP="001C5E49">
      <w:pPr>
        <w:tabs>
          <w:tab w:val="left" w:pos="2839"/>
        </w:tabs>
        <w:rPr>
          <w:rFonts w:cs="Arial"/>
        </w:rPr>
      </w:pPr>
    </w:p>
    <w:p w:rsidR="005A4B04" w:rsidRDefault="005A4B04">
      <w:pPr>
        <w:rPr>
          <w:rFonts w:cs="Arial"/>
        </w:rPr>
      </w:pPr>
      <w:r>
        <w:rPr>
          <w:rFonts w:cs="Arial"/>
        </w:rPr>
        <w:br w:type="page"/>
      </w:r>
    </w:p>
    <w:p w:rsidR="00943576" w:rsidRDefault="00943576" w:rsidP="005A4B04">
      <w:pPr>
        <w:tabs>
          <w:tab w:val="left" w:pos="2839"/>
        </w:tabs>
        <w:jc w:val="right"/>
        <w:rPr>
          <w:rFonts w:cs="Arial"/>
          <w:b/>
        </w:rPr>
        <w:sectPr w:rsidR="00943576" w:rsidSect="00E971A2">
          <w:footerReference w:type="default" r:id="rId9"/>
          <w:type w:val="continuous"/>
          <w:pgSz w:w="11906" w:h="16838" w:code="9"/>
          <w:pgMar w:top="1134" w:right="1134" w:bottom="964" w:left="1134" w:header="720" w:footer="720" w:gutter="0"/>
          <w:pgNumType w:start="1"/>
          <w:cols w:space="720"/>
        </w:sectPr>
      </w:pPr>
    </w:p>
    <w:p w:rsidR="001C5E49" w:rsidRDefault="00943576" w:rsidP="005A4B04">
      <w:pPr>
        <w:tabs>
          <w:tab w:val="left" w:pos="2839"/>
        </w:tabs>
        <w:jc w:val="right"/>
        <w:rPr>
          <w:rFonts w:cs="Arial"/>
          <w:b/>
        </w:rPr>
      </w:pPr>
      <w:r>
        <w:rPr>
          <w:rFonts w:cs="Arial"/>
          <w:b/>
        </w:rPr>
        <w:lastRenderedPageBreak/>
        <w:t>APPENDIX 1</w:t>
      </w:r>
    </w:p>
    <w:p w:rsidR="00943576" w:rsidRDefault="00943576" w:rsidP="00943576">
      <w:pPr>
        <w:jc w:val="right"/>
        <w:rPr>
          <w:b/>
          <w:sz w:val="20"/>
        </w:rPr>
      </w:pPr>
    </w:p>
    <w:p w:rsidR="00943576" w:rsidRDefault="00943576" w:rsidP="00943576">
      <w:pPr>
        <w:jc w:val="center"/>
        <w:rPr>
          <w:b/>
          <w:sz w:val="20"/>
        </w:rPr>
      </w:pPr>
      <w:r>
        <w:rPr>
          <w:b/>
          <w:sz w:val="20"/>
        </w:rPr>
        <w:t>INTERNAL AUDIT PLANS 2018/19</w:t>
      </w:r>
    </w:p>
    <w:p w:rsidR="00943576" w:rsidRDefault="00943576" w:rsidP="00943576">
      <w:pPr>
        <w:jc w:val="center"/>
        <w:rPr>
          <w:b/>
          <w:sz w:val="20"/>
        </w:rPr>
      </w:pPr>
      <w:r>
        <w:rPr>
          <w:b/>
          <w:sz w:val="20"/>
        </w:rPr>
        <w:t>SOUTH RIBBLE COUNCIL</w:t>
      </w:r>
    </w:p>
    <w:p w:rsidR="00943576" w:rsidRDefault="00943576" w:rsidP="00943576">
      <w:pPr>
        <w:rPr>
          <w:b/>
          <w:sz w:val="20"/>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989"/>
        <w:gridCol w:w="567"/>
        <w:gridCol w:w="706"/>
        <w:gridCol w:w="617"/>
        <w:gridCol w:w="617"/>
        <w:gridCol w:w="792"/>
        <w:gridCol w:w="1800"/>
        <w:gridCol w:w="1350"/>
        <w:gridCol w:w="4230"/>
      </w:tblGrid>
      <w:tr w:rsidR="00943576" w:rsidRPr="00BB4C23" w:rsidTr="00310C1B">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WORK</w:t>
            </w:r>
          </w:p>
          <w:p w:rsidR="00943576" w:rsidRPr="00BB4C23" w:rsidRDefault="00943576" w:rsidP="00310C1B">
            <w:pPr>
              <w:jc w:val="center"/>
              <w:rPr>
                <w:b/>
                <w:sz w:val="16"/>
                <w:szCs w:val="16"/>
              </w:rPr>
            </w:pPr>
            <w:r w:rsidRPr="00BB4C23">
              <w:rPr>
                <w:b/>
                <w:sz w:val="16"/>
                <w:szCs w:val="16"/>
              </w:rPr>
              <w:t>AREA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RISK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QTR</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Default="00943576" w:rsidP="00310C1B">
            <w:pPr>
              <w:jc w:val="center"/>
              <w:rPr>
                <w:b/>
                <w:sz w:val="16"/>
                <w:szCs w:val="16"/>
              </w:rPr>
            </w:pPr>
            <w:r w:rsidRPr="00BB4C23">
              <w:rPr>
                <w:b/>
                <w:sz w:val="16"/>
                <w:szCs w:val="16"/>
              </w:rPr>
              <w:t>EST</w:t>
            </w:r>
          </w:p>
          <w:p w:rsidR="00943576" w:rsidRPr="00BB4C23" w:rsidRDefault="00943576" w:rsidP="00310C1B">
            <w:pPr>
              <w:jc w:val="center"/>
              <w:rPr>
                <w:b/>
                <w:sz w:val="16"/>
                <w:szCs w:val="16"/>
              </w:rPr>
            </w:pPr>
            <w:r>
              <w:rPr>
                <w:b/>
                <w:sz w:val="16"/>
                <w:szCs w:val="16"/>
              </w:rPr>
              <w:t>(Days)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ACT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BAL</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Default="00943576" w:rsidP="00310C1B">
            <w:pPr>
              <w:jc w:val="center"/>
              <w:rPr>
                <w:b/>
                <w:sz w:val="16"/>
                <w:szCs w:val="16"/>
              </w:rPr>
            </w:pPr>
            <w:r>
              <w:rPr>
                <w:b/>
                <w:sz w:val="16"/>
                <w:szCs w:val="16"/>
              </w:rPr>
              <w:t>C/F</w:t>
            </w:r>
          </w:p>
        </w:tc>
        <w:tc>
          <w:tcPr>
            <w:tcW w:w="1800" w:type="dxa"/>
            <w:tcBorders>
              <w:top w:val="single" w:sz="4" w:space="0" w:color="auto"/>
              <w:left w:val="single" w:sz="4" w:space="0" w:color="auto"/>
              <w:bottom w:val="single" w:sz="4" w:space="0" w:color="auto"/>
              <w:right w:val="single" w:sz="4" w:space="0" w:color="auto"/>
            </w:tcBorders>
            <w:vAlign w:val="center"/>
          </w:tcPr>
          <w:p w:rsidR="00943576" w:rsidRPr="00BB4C23" w:rsidRDefault="00943576" w:rsidP="00310C1B">
            <w:pPr>
              <w:jc w:val="center"/>
              <w:rPr>
                <w:b/>
                <w:sz w:val="16"/>
                <w:szCs w:val="16"/>
              </w:rPr>
            </w:pPr>
            <w:r>
              <w:rPr>
                <w:b/>
                <w:sz w:val="16"/>
                <w:szCs w:val="16"/>
              </w:rPr>
              <w:t>REVIEW STATUS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sidRPr="00BB4C23">
              <w:rPr>
                <w:b/>
                <w:sz w:val="16"/>
                <w:szCs w:val="16"/>
              </w:rPr>
              <w:t>ASSURANCE</w:t>
            </w:r>
          </w:p>
          <w:p w:rsidR="00943576" w:rsidRPr="00BB4C23" w:rsidRDefault="00943576" w:rsidP="00310C1B">
            <w:pPr>
              <w:jc w:val="center"/>
              <w:rPr>
                <w:b/>
                <w:sz w:val="16"/>
                <w:szCs w:val="16"/>
              </w:rPr>
            </w:pPr>
            <w:r w:rsidRPr="00BB4C23">
              <w:rPr>
                <w:b/>
                <w:sz w:val="16"/>
                <w:szCs w:val="16"/>
              </w:rPr>
              <w:t>RATING</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b/>
                <w:sz w:val="16"/>
                <w:szCs w:val="16"/>
              </w:rPr>
            </w:pPr>
            <w:r>
              <w:rPr>
                <w:b/>
                <w:sz w:val="16"/>
                <w:szCs w:val="16"/>
              </w:rPr>
              <w:t>STATUS</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Default="00943576" w:rsidP="00310C1B">
            <w:pPr>
              <w:rPr>
                <w:b/>
                <w:sz w:val="16"/>
                <w:szCs w:val="16"/>
              </w:rPr>
            </w:pPr>
            <w:r>
              <w:rPr>
                <w:b/>
                <w:sz w:val="16"/>
                <w:szCs w:val="16"/>
              </w:rPr>
              <w:t xml:space="preserve">AUDIT PLANNED WORK </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Pr="00BB4C23" w:rsidRDefault="00943576" w:rsidP="00310C1B">
            <w:pPr>
              <w:rPr>
                <w:b/>
                <w:sz w:val="16"/>
                <w:szCs w:val="16"/>
              </w:rPr>
            </w:pPr>
            <w:r>
              <w:rPr>
                <w:b/>
                <w:sz w:val="16"/>
                <w:szCs w:val="16"/>
              </w:rPr>
              <w:t>RESOURCES &amp; TRANSFORMATION</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sidRPr="00BB4C23">
              <w:rPr>
                <w:b/>
                <w:sz w:val="16"/>
                <w:szCs w:val="16"/>
              </w:rPr>
              <w:t>Legal, Democratic &amp; HR Services</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rPr>
                <w:sz w:val="16"/>
                <w:szCs w:val="16"/>
              </w:rPr>
            </w:pPr>
            <w:r w:rsidRPr="00646DA0">
              <w:rPr>
                <w:sz w:val="16"/>
                <w:szCs w:val="16"/>
              </w:rPr>
              <w:t>Licensing Service</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rPr>
                <w:sz w:val="16"/>
                <w:szCs w:val="16"/>
              </w:rPr>
            </w:pPr>
            <w:r w:rsidRPr="00646DA0">
              <w:rPr>
                <w:sz w:val="16"/>
                <w:szCs w:val="16"/>
              </w:rPr>
              <w:t>MAJOR</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sidRPr="00646DA0">
              <w:rPr>
                <w:sz w:val="16"/>
                <w:szCs w:val="16"/>
              </w:rPr>
              <w:t>1</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sidRPr="00646DA0">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sidRPr="00646DA0">
              <w:rPr>
                <w:sz w:val="16"/>
                <w:szCs w:val="16"/>
              </w:rPr>
              <w:t>13.2</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Pr>
                <w:sz w:val="16"/>
                <w:szCs w:val="16"/>
              </w:rPr>
              <w:t>1.8</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b/>
                <w:sz w:val="16"/>
                <w:szCs w:val="16"/>
              </w:rPr>
            </w:pPr>
            <w:r w:rsidRPr="00646DA0">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b/>
                <w:sz w:val="16"/>
                <w:szCs w:val="16"/>
              </w:rPr>
            </w:pPr>
            <w:r w:rsidRPr="00646DA0">
              <w:rPr>
                <w:b/>
                <w:sz w:val="16"/>
                <w:szCs w:val="16"/>
              </w:rPr>
              <w:t>SUBSTANTIAL</w:t>
            </w: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sidRPr="00646DA0">
              <w:rPr>
                <w:sz w:val="16"/>
                <w:szCs w:val="16"/>
              </w:rPr>
              <w:t>Completed</w:t>
            </w:r>
          </w:p>
        </w:tc>
      </w:tr>
      <w:tr w:rsidR="00943576" w:rsidRPr="00646DA0"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rPr>
                <w:sz w:val="16"/>
                <w:szCs w:val="16"/>
              </w:rPr>
            </w:pPr>
            <w:r w:rsidRPr="004573D2">
              <w:rPr>
                <w:sz w:val="16"/>
                <w:szCs w:val="16"/>
              </w:rPr>
              <w:t>Payroll / HR System Data Testing</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rPr>
                <w:sz w:val="16"/>
                <w:szCs w:val="16"/>
              </w:rPr>
            </w:pPr>
            <w:r w:rsidRPr="004573D2">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jc w:val="center"/>
              <w:rPr>
                <w:sz w:val="16"/>
                <w:szCs w:val="16"/>
              </w:rPr>
            </w:pPr>
            <w:r w:rsidRPr="004573D2">
              <w:rPr>
                <w:sz w:val="16"/>
                <w:szCs w:val="16"/>
              </w:rPr>
              <w:t>4</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jc w:val="center"/>
              <w:rPr>
                <w:sz w:val="16"/>
                <w:szCs w:val="16"/>
              </w:rPr>
            </w:pPr>
            <w:r w:rsidRPr="004573D2">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jc w:val="center"/>
              <w:rPr>
                <w:sz w:val="16"/>
                <w:szCs w:val="16"/>
              </w:rPr>
            </w:pPr>
            <w:r>
              <w:rPr>
                <w:sz w:val="16"/>
                <w:szCs w:val="16"/>
              </w:rPr>
              <w:t>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4573D2" w:rsidRDefault="00943576" w:rsidP="00310C1B">
            <w:pPr>
              <w:jc w:val="center"/>
              <w:rPr>
                <w:sz w:val="16"/>
                <w:szCs w:val="16"/>
              </w:rPr>
            </w:pPr>
            <w:r w:rsidRPr="004573D2">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b/>
                <w:sz w:val="16"/>
                <w:szCs w:val="16"/>
              </w:rPr>
            </w:pPr>
            <w:r w:rsidRPr="00646DA0">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EB12DB" w:rsidRDefault="00943576" w:rsidP="00310C1B">
            <w:pPr>
              <w:rPr>
                <w:b/>
                <w:sz w:val="16"/>
                <w:szCs w:val="16"/>
              </w:rPr>
            </w:pPr>
            <w:r>
              <w:rPr>
                <w:b/>
                <w:sz w:val="16"/>
                <w:szCs w:val="16"/>
              </w:rPr>
              <w:t>SUBSTANTIAL</w:t>
            </w: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Completed</w:t>
            </w:r>
          </w:p>
        </w:tc>
      </w:tr>
      <w:tr w:rsidR="00943576" w:rsidRPr="00BB4C23" w:rsidTr="00943576">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Pr>
                <w:b/>
                <w:sz w:val="16"/>
                <w:szCs w:val="16"/>
              </w:rPr>
              <w:t>Policy, Communications, Customer, Digital &amp; Strategic Asset Management</w:t>
            </w:r>
          </w:p>
        </w:tc>
      </w:tr>
      <w:tr w:rsidR="00943576" w:rsidRPr="00BB4C23" w:rsidTr="00943576">
        <w:trPr>
          <w:trHeight w:val="440"/>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Performance Management Information</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4</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13.4</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(3.4)</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7C0A55" w:rsidRDefault="00943576" w:rsidP="00310C1B">
            <w:pPr>
              <w:jc w:val="center"/>
              <w:rPr>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504101" w:rsidRDefault="00943576" w:rsidP="00310C1B">
            <w:pPr>
              <w:jc w:val="center"/>
              <w:rPr>
                <w:b/>
                <w:sz w:val="16"/>
                <w:szCs w:val="16"/>
              </w:rPr>
            </w:pPr>
            <w:r>
              <w:rPr>
                <w:b/>
                <w:sz w:val="16"/>
                <w:szCs w:val="16"/>
              </w:rPr>
              <w:t>ADEQUATE</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Testing is completed, Draft Report produced by 8/03/19</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Project Management</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2</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7F62DD" w:rsidRDefault="00943576" w:rsidP="00310C1B">
            <w:pPr>
              <w:jc w:val="center"/>
              <w:rPr>
                <w:sz w:val="16"/>
                <w:szCs w:val="16"/>
              </w:rPr>
            </w:pPr>
            <w:r>
              <w:rPr>
                <w:sz w:val="16"/>
                <w:szCs w:val="16"/>
              </w:rPr>
              <w:t>13</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504101" w:rsidRDefault="00943576" w:rsidP="00310C1B">
            <w:pPr>
              <w:jc w:val="center"/>
              <w:rPr>
                <w:b/>
                <w:sz w:val="16"/>
                <w:szCs w:val="16"/>
              </w:rPr>
            </w:pPr>
            <w:r>
              <w:rPr>
                <w:b/>
                <w:sz w:val="16"/>
                <w:szCs w:val="16"/>
              </w:rPr>
              <w:t>C/F 2019/20</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Audit has been delayed due to a review of programme board and review of project management, to be completed in  2019/20</w:t>
            </w:r>
          </w:p>
        </w:tc>
      </w:tr>
      <w:tr w:rsidR="00943576" w:rsidRPr="00646DA0"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Council Tax</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9.7</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0.3</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b/>
                <w:sz w:val="16"/>
                <w:szCs w:val="16"/>
              </w:rPr>
            </w:pPr>
            <w:r w:rsidRPr="00646DA0">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8033D" w:rsidRDefault="00943576" w:rsidP="00310C1B">
            <w:pPr>
              <w:jc w:val="center"/>
              <w:rPr>
                <w:b/>
                <w:sz w:val="16"/>
                <w:szCs w:val="16"/>
              </w:rPr>
            </w:pPr>
            <w:r w:rsidRPr="0098033D">
              <w:rPr>
                <w:b/>
                <w:sz w:val="16"/>
                <w:szCs w:val="16"/>
              </w:rPr>
              <w:t>FULL</w:t>
            </w: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Audit review initially classified Council Tax systems as Substantial, however, implementation of the Management Actions has resulted in a revised Assurance Rating.</w:t>
            </w:r>
          </w:p>
        </w:tc>
      </w:tr>
      <w:tr w:rsidR="00943576" w:rsidRPr="00646DA0"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Non-Domestic Rates (NDR)</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10.8</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(0.8)</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646DA0" w:rsidRDefault="00943576" w:rsidP="00310C1B">
            <w:pPr>
              <w:jc w:val="center"/>
              <w:rPr>
                <w:b/>
                <w:sz w:val="16"/>
                <w:szCs w:val="16"/>
              </w:rPr>
            </w:pPr>
            <w:r w:rsidRPr="00646DA0">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8033D" w:rsidRDefault="00943576" w:rsidP="00310C1B">
            <w:pPr>
              <w:jc w:val="center"/>
              <w:rPr>
                <w:b/>
                <w:sz w:val="16"/>
                <w:szCs w:val="16"/>
              </w:rPr>
            </w:pPr>
            <w:r w:rsidRPr="0098033D">
              <w:rPr>
                <w:b/>
                <w:sz w:val="16"/>
                <w:szCs w:val="16"/>
              </w:rPr>
              <w:t>FULL</w:t>
            </w: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Audit review initially classified NDR systems as Substantial, however, implementation of the Management Actions has resulted in a revised Assurance Rating.</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576" w:rsidRPr="00BB4C23" w:rsidRDefault="00943576" w:rsidP="00310C1B">
            <w:pPr>
              <w:rPr>
                <w:sz w:val="16"/>
                <w:szCs w:val="16"/>
              </w:rPr>
            </w:pPr>
            <w:r w:rsidRPr="00BB4C23">
              <w:rPr>
                <w:sz w:val="16"/>
                <w:szCs w:val="16"/>
              </w:rPr>
              <w:t>Housing Benefits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576" w:rsidRPr="00BB4C23" w:rsidRDefault="00943576" w:rsidP="00310C1B">
            <w:pPr>
              <w:jc w:val="center"/>
              <w:rPr>
                <w:sz w:val="16"/>
                <w:szCs w:val="16"/>
              </w:rPr>
            </w:pPr>
            <w:r w:rsidRPr="00BB4C23">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2&amp;3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11.1</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(1.1)</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A01F11"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606052" w:rsidRDefault="00943576" w:rsidP="00310C1B">
            <w:pPr>
              <w:jc w:val="center"/>
              <w:rPr>
                <w:b/>
                <w:sz w:val="16"/>
                <w:szCs w:val="16"/>
              </w:rPr>
            </w:pPr>
            <w:r>
              <w:rPr>
                <w:b/>
                <w:sz w:val="16"/>
                <w:szCs w:val="16"/>
              </w:rPr>
              <w:t>FULL</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Report is completed, Management Actions implemented prior to completion of audit work</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576" w:rsidRPr="00BB4C23" w:rsidRDefault="00943576" w:rsidP="00310C1B">
            <w:pPr>
              <w:rPr>
                <w:sz w:val="16"/>
                <w:szCs w:val="16"/>
              </w:rPr>
            </w:pPr>
            <w:r w:rsidRPr="00BB4C23">
              <w:rPr>
                <w:sz w:val="16"/>
                <w:szCs w:val="16"/>
              </w:rPr>
              <w:t>Sundry Debtors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3576" w:rsidRPr="00BB4C23" w:rsidRDefault="00943576" w:rsidP="00310C1B">
            <w:pPr>
              <w:jc w:val="center"/>
              <w:rPr>
                <w:sz w:val="16"/>
                <w:szCs w:val="16"/>
              </w:rPr>
            </w:pPr>
            <w:r w:rsidRPr="00BB4C23">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9.5</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0.5</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A01F11"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354835" w:rsidRDefault="00943576" w:rsidP="00310C1B">
            <w:pPr>
              <w:jc w:val="center"/>
              <w:rPr>
                <w:b/>
                <w:sz w:val="16"/>
                <w:szCs w:val="16"/>
              </w:rPr>
            </w:pPr>
            <w:r>
              <w:rPr>
                <w:b/>
                <w:sz w:val="16"/>
                <w:szCs w:val="16"/>
              </w:rPr>
              <w:t>FULL</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 xml:space="preserve">Report is completed, Management Actions implemented prior to completion of audit work. </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ICT Review</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2&amp;3</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0.4</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14.6</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A01F11" w:rsidRDefault="00943576" w:rsidP="00310C1B">
            <w:pPr>
              <w:jc w:val="center"/>
              <w:rPr>
                <w:b/>
                <w:sz w:val="16"/>
                <w:szCs w:val="16"/>
              </w:rPr>
            </w:pPr>
            <w:r w:rsidRPr="00A01F11">
              <w:rPr>
                <w:b/>
                <w:sz w:val="16"/>
                <w:szCs w:val="16"/>
              </w:rPr>
              <w:t>c/f to 2019/20</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Significant changes to ICT, audit work to be carried forward into 2019/20</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Pr="00BB4C23" w:rsidRDefault="00943576" w:rsidP="00310C1B">
            <w:pPr>
              <w:rPr>
                <w:b/>
                <w:sz w:val="16"/>
                <w:szCs w:val="16"/>
              </w:rPr>
            </w:pPr>
            <w:r>
              <w:rPr>
                <w:b/>
                <w:sz w:val="16"/>
                <w:szCs w:val="16"/>
              </w:rPr>
              <w:t>REGENERATION &amp; GROWTH</w:t>
            </w:r>
          </w:p>
        </w:tc>
      </w:tr>
      <w:tr w:rsidR="00943576" w:rsidRPr="00BB4C23" w:rsidTr="00943576">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Pr>
                <w:b/>
                <w:sz w:val="16"/>
                <w:szCs w:val="16"/>
              </w:rPr>
              <w:t>Neighbourhoods &amp; Development</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Health &amp; Safety</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2&amp;3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12.1</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(2.1)</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A01F11"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504101" w:rsidRDefault="00943576" w:rsidP="00310C1B">
            <w:pPr>
              <w:jc w:val="center"/>
              <w:rPr>
                <w:b/>
                <w:sz w:val="16"/>
                <w:szCs w:val="16"/>
              </w:rPr>
            </w:pPr>
            <w:r>
              <w:rPr>
                <w:b/>
                <w:sz w:val="16"/>
                <w:szCs w:val="16"/>
              </w:rPr>
              <w:t>ADEQUATE</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 xml:space="preserve">Audit work included a review of risk assessments in specific areas and </w:t>
            </w:r>
            <w:proofErr w:type="gramStart"/>
            <w:r>
              <w:rPr>
                <w:sz w:val="16"/>
                <w:szCs w:val="16"/>
              </w:rPr>
              <w:t>a</w:t>
            </w:r>
            <w:proofErr w:type="gramEnd"/>
            <w:r>
              <w:rPr>
                <w:sz w:val="16"/>
                <w:szCs w:val="16"/>
              </w:rPr>
              <w:t xml:space="preserve"> H&amp;S Questionnaire. Results from that questionnaire reported to Leadership Team 03/06/19 for action</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Default="00943576" w:rsidP="00310C1B">
            <w:pPr>
              <w:rPr>
                <w:sz w:val="16"/>
                <w:szCs w:val="16"/>
              </w:rPr>
            </w:pPr>
            <w:r>
              <w:rPr>
                <w:sz w:val="16"/>
                <w:szCs w:val="16"/>
              </w:rPr>
              <w:t>Refuse Collection &amp; Recycling Contract</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sidRPr="009A017F">
              <w:rPr>
                <w:sz w:val="16"/>
                <w:szCs w:val="16"/>
              </w:rPr>
              <w:t>2</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sidRPr="009A017F">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sidRPr="009A017F">
              <w:rPr>
                <w:sz w:val="16"/>
                <w:szCs w:val="16"/>
              </w:rPr>
              <w:t>11</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Pr>
                <w:sz w:val="16"/>
                <w:szCs w:val="16"/>
              </w:rPr>
              <w:t>(1)</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9A017F"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A01F11"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A01F11" w:rsidRDefault="00943576" w:rsidP="00310C1B">
            <w:pPr>
              <w:jc w:val="center"/>
              <w:rPr>
                <w:b/>
                <w:sz w:val="16"/>
                <w:szCs w:val="16"/>
              </w:rPr>
            </w:pPr>
            <w:r>
              <w:rPr>
                <w:b/>
                <w:sz w:val="16"/>
                <w:szCs w:val="16"/>
              </w:rPr>
              <w:t>SUBSTANTIAL</w:t>
            </w: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Completed</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Default="00943576" w:rsidP="00310C1B">
            <w:pPr>
              <w:rPr>
                <w:sz w:val="16"/>
                <w:szCs w:val="16"/>
              </w:rPr>
            </w:pPr>
            <w:r>
              <w:rPr>
                <w:sz w:val="16"/>
                <w:szCs w:val="16"/>
              </w:rPr>
              <w:t xml:space="preserve">My Neighbourhoods </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MAJOR</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3&amp;4</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1.3</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sidRPr="00230F61">
              <w:rPr>
                <w:sz w:val="16"/>
                <w:szCs w:val="16"/>
              </w:rPr>
              <w:t>8.7</w:t>
            </w:r>
          </w:p>
        </w:tc>
        <w:tc>
          <w:tcPr>
            <w:tcW w:w="180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A01F11" w:rsidRDefault="00943576" w:rsidP="00310C1B">
            <w:pPr>
              <w:jc w:val="center"/>
              <w:rPr>
                <w:b/>
                <w:sz w:val="16"/>
                <w:szCs w:val="16"/>
              </w:rPr>
            </w:pPr>
            <w:r>
              <w:rPr>
                <w:b/>
                <w:sz w:val="16"/>
                <w:szCs w:val="16"/>
              </w:rPr>
              <w:t>c/f 2019/20</w:t>
            </w:r>
          </w:p>
        </w:tc>
        <w:tc>
          <w:tcPr>
            <w:tcW w:w="135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p>
        </w:tc>
        <w:tc>
          <w:tcPr>
            <w:tcW w:w="4230"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A functional and executive review of My Neighbourhoods and how the service is being delivered is being undertaken by Officers and Members.  Work will be completed in 2019/20.</w:t>
            </w:r>
          </w:p>
        </w:tc>
      </w:tr>
      <w:tr w:rsidR="00943576" w:rsidRPr="00BB4C23" w:rsidTr="00943576">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Pr>
                <w:b/>
                <w:sz w:val="16"/>
                <w:szCs w:val="16"/>
              </w:rPr>
              <w:t>Planning &amp; Property</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Property Repairs &amp; Maintenance</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CRITICAL</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5.9</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9.1</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230F61"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E24AD4"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E24AD4" w:rsidRDefault="00943576" w:rsidP="00310C1B">
            <w:pPr>
              <w:jc w:val="center"/>
              <w:rPr>
                <w:b/>
                <w:sz w:val="16"/>
                <w:szCs w:val="16"/>
              </w:rPr>
            </w:pPr>
            <w:r>
              <w:rPr>
                <w:b/>
                <w:sz w:val="16"/>
                <w:szCs w:val="16"/>
              </w:rPr>
              <w:t>LIMITED</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 xml:space="preserve">An independent external review was undertaken in order to produce an improvement action plan, this identified 76 improvement recommendations which have been incorporated into a comprehensive technical compliance </w:t>
            </w:r>
            <w:r>
              <w:rPr>
                <w:sz w:val="16"/>
                <w:szCs w:val="16"/>
              </w:rPr>
              <w:lastRenderedPageBreak/>
              <w:t>programme with priority ratings and timelines for implementation.  The action plan will be followed up by Internal Audit during 2019/20.</w:t>
            </w:r>
          </w:p>
        </w:tc>
      </w:tr>
      <w:tr w:rsidR="00943576" w:rsidRPr="00BB4C23" w:rsidTr="0094357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Default="00943576" w:rsidP="00310C1B">
            <w:pPr>
              <w:rPr>
                <w:sz w:val="16"/>
                <w:szCs w:val="16"/>
              </w:rPr>
            </w:pPr>
            <w:r>
              <w:rPr>
                <w:sz w:val="16"/>
                <w:szCs w:val="16"/>
              </w:rPr>
              <w:lastRenderedPageBreak/>
              <w:t>Commercial Properties</w:t>
            </w:r>
          </w:p>
          <w:p w:rsidR="00943576" w:rsidRDefault="00943576" w:rsidP="00310C1B">
            <w:pP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Default="00943576" w:rsidP="00310C1B">
            <w:pPr>
              <w:rPr>
                <w:sz w:val="16"/>
                <w:szCs w:val="16"/>
              </w:rPr>
            </w:pPr>
            <w:r>
              <w:rPr>
                <w:sz w:val="16"/>
                <w:szCs w:val="16"/>
              </w:rPr>
              <w:t>MAJOR</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Default="00943576" w:rsidP="00310C1B">
            <w:pPr>
              <w:rPr>
                <w:sz w:val="16"/>
                <w:szCs w:val="16"/>
              </w:rPr>
            </w:pPr>
            <w:r>
              <w:rPr>
                <w:sz w:val="16"/>
                <w:szCs w:val="16"/>
              </w:rPr>
              <w:t>2&amp;3</w:t>
            </w: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9.1</w:t>
            </w:r>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jc w:val="center"/>
              <w:rPr>
                <w:sz w:val="16"/>
                <w:szCs w:val="16"/>
              </w:rPr>
            </w:pPr>
            <w:r>
              <w:rPr>
                <w:sz w:val="16"/>
                <w:szCs w:val="16"/>
              </w:rPr>
              <w:t>5.9</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230F61" w:rsidRDefault="00943576" w:rsidP="00310C1B">
            <w:pPr>
              <w:jc w:val="center"/>
              <w:rPr>
                <w:sz w:val="16"/>
                <w:szCs w:val="16"/>
              </w:rPr>
            </w:pPr>
            <w:r>
              <w:rPr>
                <w:sz w:val="16"/>
                <w:szCs w:val="16"/>
              </w:rPr>
              <w:t>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AC20A3" w:rsidRDefault="00943576" w:rsidP="00310C1B">
            <w:pPr>
              <w:jc w:val="center"/>
              <w:rPr>
                <w:b/>
                <w:sz w:val="16"/>
                <w:szCs w:val="16"/>
              </w:rPr>
            </w:pPr>
            <w:r>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AC20A3" w:rsidRDefault="00943576" w:rsidP="00310C1B">
            <w:pPr>
              <w:jc w:val="center"/>
              <w:rPr>
                <w:b/>
                <w:sz w:val="16"/>
                <w:szCs w:val="16"/>
              </w:rPr>
            </w:pPr>
            <w:r>
              <w:rPr>
                <w:b/>
                <w:sz w:val="16"/>
                <w:szCs w:val="16"/>
              </w:rPr>
              <w:t>LIMITED</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3576" w:rsidRPr="00BB4C23" w:rsidRDefault="00943576" w:rsidP="00310C1B">
            <w:pPr>
              <w:rPr>
                <w:sz w:val="16"/>
                <w:szCs w:val="16"/>
              </w:rPr>
            </w:pPr>
            <w:r>
              <w:rPr>
                <w:sz w:val="16"/>
                <w:szCs w:val="16"/>
              </w:rPr>
              <w:t>The Audit identified a number of issues in regard to the maintenance and the accuracy of the Council’s Asset Register and the undertaking of lease and rent reviews.  Management Actions will address issues in those areas.  These will be followed up in 2019/20 by Internal Audit.</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8C3890" w:rsidRDefault="00943576" w:rsidP="00310C1B">
            <w:pPr>
              <w:rPr>
                <w:b/>
                <w:sz w:val="16"/>
                <w:szCs w:val="16"/>
              </w:rPr>
            </w:pPr>
            <w:r>
              <w:rPr>
                <w:b/>
                <w:sz w:val="16"/>
                <w:szCs w:val="16"/>
              </w:rPr>
              <w:t>TOTAL PLANNED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r w:rsidRPr="000113DE">
              <w:rPr>
                <w:b/>
                <w:sz w:val="16"/>
                <w:szCs w:val="16"/>
              </w:rPr>
              <w:t>160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r>
              <w:rPr>
                <w:b/>
                <w:sz w:val="16"/>
                <w:szCs w:val="16"/>
              </w:rPr>
              <w:t>114.5</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r>
              <w:rPr>
                <w:b/>
                <w:sz w:val="16"/>
                <w:szCs w:val="16"/>
              </w:rPr>
              <w:t>10.8</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0113DE" w:rsidRDefault="00943576" w:rsidP="00310C1B">
            <w:pPr>
              <w:jc w:val="center"/>
              <w:rPr>
                <w:b/>
                <w:sz w:val="16"/>
                <w:szCs w:val="16"/>
              </w:rPr>
            </w:pPr>
            <w:r>
              <w:rPr>
                <w:b/>
                <w:sz w:val="16"/>
                <w:szCs w:val="16"/>
              </w:rPr>
              <w:t>52.1</w:t>
            </w:r>
          </w:p>
        </w:tc>
        <w:tc>
          <w:tcPr>
            <w:tcW w:w="1800"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p>
        </w:tc>
        <w:tc>
          <w:tcPr>
            <w:tcW w:w="4230" w:type="dxa"/>
            <w:vMerge w:val="restart"/>
            <w:tcBorders>
              <w:top w:val="single" w:sz="4" w:space="0" w:color="auto"/>
              <w:left w:val="single" w:sz="4" w:space="0" w:color="auto"/>
              <w:right w:val="single" w:sz="4" w:space="0" w:color="auto"/>
            </w:tcBorders>
            <w:shd w:val="clear" w:color="auto" w:fill="auto"/>
            <w:vAlign w:val="center"/>
          </w:tcPr>
          <w:p w:rsidR="00943576" w:rsidRPr="00775BEE" w:rsidRDefault="00943576" w:rsidP="00310C1B">
            <w:pPr>
              <w:rPr>
                <w:b/>
                <w:sz w:val="16"/>
                <w:szCs w:val="16"/>
              </w:rPr>
            </w:pPr>
            <w:r>
              <w:rPr>
                <w:b/>
                <w:sz w:val="16"/>
                <w:szCs w:val="16"/>
              </w:rPr>
              <w:t xml:space="preserve">78% Completed Work carried forward 36.3 days = 22% </w:t>
            </w:r>
          </w:p>
        </w:tc>
      </w:tr>
      <w:tr w:rsidR="00943576" w:rsidRPr="00BB4C23" w:rsidTr="00310C1B">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rPr>
                <w:b/>
                <w:sz w:val="16"/>
                <w:szCs w:val="16"/>
              </w:rPr>
            </w:pPr>
            <w:r>
              <w:rPr>
                <w:b/>
                <w:sz w:val="16"/>
                <w:szCs w:val="16"/>
              </w:rPr>
              <w:t>Actual Plus Balance Sub Total</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113DE" w:rsidRDefault="00943576" w:rsidP="00310C1B">
            <w:pPr>
              <w:jc w:val="center"/>
              <w:rPr>
                <w:b/>
                <w:sz w:val="16"/>
                <w:szCs w:val="16"/>
              </w:rPr>
            </w:pPr>
            <w:r>
              <w:rPr>
                <w:b/>
                <w:sz w:val="16"/>
                <w:szCs w:val="16"/>
              </w:rPr>
              <w:t>125.3</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0113DE" w:rsidRDefault="00943576" w:rsidP="00310C1B">
            <w:pPr>
              <w:jc w:val="center"/>
              <w:rPr>
                <w:b/>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p>
        </w:tc>
        <w:tc>
          <w:tcPr>
            <w:tcW w:w="4230" w:type="dxa"/>
            <w:vMerge/>
            <w:tcBorders>
              <w:left w:val="single" w:sz="4" w:space="0" w:color="auto"/>
              <w:bottom w:val="single" w:sz="4" w:space="0" w:color="auto"/>
              <w:right w:val="single" w:sz="4" w:space="0" w:color="auto"/>
            </w:tcBorders>
            <w:shd w:val="clear" w:color="auto" w:fill="auto"/>
            <w:vAlign w:val="center"/>
          </w:tcPr>
          <w:p w:rsidR="00943576" w:rsidRPr="00BB4C23" w:rsidRDefault="00943576" w:rsidP="00310C1B">
            <w:pPr>
              <w:rPr>
                <w:sz w:val="16"/>
                <w:szCs w:val="16"/>
              </w:rPr>
            </w:pP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rPr>
                <w:b/>
                <w:sz w:val="16"/>
                <w:szCs w:val="16"/>
              </w:rPr>
            </w:pPr>
            <w:r>
              <w:rPr>
                <w:b/>
                <w:sz w:val="16"/>
                <w:szCs w:val="16"/>
              </w:rPr>
              <w:t>Note</w:t>
            </w:r>
          </w:p>
          <w:p w:rsidR="00943576" w:rsidRPr="00644F27" w:rsidRDefault="00943576" w:rsidP="00310C1B">
            <w:pPr>
              <w:rPr>
                <w:sz w:val="16"/>
                <w:szCs w:val="16"/>
              </w:rPr>
            </w:pPr>
            <w:r>
              <w:rPr>
                <w:sz w:val="16"/>
                <w:szCs w:val="16"/>
              </w:rPr>
              <w:t>The work completed plus the balance is actual days overall, as can be seen from the report some audit reviews went over the allocated time and some reviews came in under.  The remaining works will be completed in 2019/20, both Neighbourhoods and Project Management have been subject to and are continuing to be subject to major reviews of the way in which the services are delivered.</w:t>
            </w:r>
          </w:p>
        </w:tc>
      </w:tr>
    </w:tbl>
    <w:p w:rsidR="005A4B04" w:rsidRDefault="005A4B04" w:rsidP="00943576">
      <w:pPr>
        <w:tabs>
          <w:tab w:val="left" w:pos="2839"/>
        </w:tabs>
        <w:jc w:val="center"/>
        <w:rPr>
          <w:rFonts w:cs="Arial"/>
          <w:b/>
        </w:rPr>
      </w:pPr>
    </w:p>
    <w:p w:rsidR="005A4B04" w:rsidRDefault="005A4B04" w:rsidP="00943576">
      <w:pPr>
        <w:tabs>
          <w:tab w:val="left" w:pos="2839"/>
        </w:tabs>
        <w:jc w:val="center"/>
        <w:rPr>
          <w:rFonts w:cs="Arial"/>
        </w:rPr>
      </w:pPr>
    </w:p>
    <w:p w:rsidR="00943576" w:rsidRDefault="00943576">
      <w:pPr>
        <w:rPr>
          <w:rFonts w:cs="Arial"/>
        </w:rPr>
      </w:pPr>
      <w:r>
        <w:rPr>
          <w:rFonts w:cs="Arial"/>
        </w:rPr>
        <w:br w:type="page"/>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988"/>
        <w:gridCol w:w="567"/>
        <w:gridCol w:w="705"/>
        <w:gridCol w:w="617"/>
        <w:gridCol w:w="634"/>
        <w:gridCol w:w="792"/>
        <w:gridCol w:w="1691"/>
        <w:gridCol w:w="1348"/>
        <w:gridCol w:w="4331"/>
      </w:tblGrid>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Pr="00BB4C23" w:rsidRDefault="00943576" w:rsidP="00310C1B">
            <w:pPr>
              <w:rPr>
                <w:b/>
                <w:sz w:val="16"/>
                <w:szCs w:val="16"/>
              </w:rPr>
            </w:pPr>
            <w:r>
              <w:rPr>
                <w:b/>
                <w:sz w:val="16"/>
                <w:szCs w:val="16"/>
              </w:rPr>
              <w:lastRenderedPageBreak/>
              <w:t>ONGOING WORK THROUGHOUT THE YEAR</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Pr="00BB4C23" w:rsidRDefault="00943576" w:rsidP="00310C1B">
            <w:pPr>
              <w:rPr>
                <w:b/>
                <w:sz w:val="16"/>
                <w:szCs w:val="16"/>
              </w:rPr>
            </w:pPr>
            <w:r w:rsidRPr="00BB4C23">
              <w:rPr>
                <w:b/>
                <w:sz w:val="16"/>
                <w:szCs w:val="16"/>
              </w:rPr>
              <w:t>CORPORATE</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sidRPr="00BB4C23">
              <w:rPr>
                <w:sz w:val="16"/>
                <w:szCs w:val="16"/>
              </w:rPr>
              <w:t>Annual Governance Statement</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FF78A4" w:rsidRDefault="00943576" w:rsidP="00310C1B">
            <w:pPr>
              <w:jc w:val="center"/>
              <w:rPr>
                <w:sz w:val="16"/>
                <w:szCs w:val="16"/>
              </w:rPr>
            </w:pPr>
            <w:r w:rsidRPr="00FF78A4">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sidRPr="00FF78A4">
              <w:rPr>
                <w:sz w:val="16"/>
                <w:szCs w:val="16"/>
              </w:rPr>
              <w:t>1&amp;4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FF78A4" w:rsidRDefault="00943576" w:rsidP="00310C1B">
            <w:pPr>
              <w:jc w:val="center"/>
              <w:rPr>
                <w:sz w:val="16"/>
                <w:szCs w:val="16"/>
              </w:rPr>
            </w:pPr>
            <w:r w:rsidRPr="00FF78A4">
              <w:rPr>
                <w:sz w:val="16"/>
                <w:szCs w:val="16"/>
              </w:rPr>
              <w:t>20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Pr>
                <w:sz w:val="16"/>
                <w:szCs w:val="16"/>
              </w:rPr>
              <w:t>14.8</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Pr>
                <w:sz w:val="16"/>
                <w:szCs w:val="16"/>
              </w:rPr>
              <w:t>5.2</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5660C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r w:rsidRPr="007210CA">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Pr>
                <w:sz w:val="16"/>
                <w:szCs w:val="16"/>
              </w:rPr>
              <w:t xml:space="preserve">2017/18 AGS </w:t>
            </w:r>
            <w:r w:rsidRPr="00BB4C23">
              <w:rPr>
                <w:sz w:val="16"/>
                <w:szCs w:val="16"/>
              </w:rPr>
              <w:t>Completed</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sidRPr="00BB4C23">
              <w:rPr>
                <w:sz w:val="16"/>
                <w:szCs w:val="16"/>
              </w:rPr>
              <w:t>Anti-Fraud &amp; Corruption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1.7</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8.3</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5660C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7210CA" w:rsidRDefault="00943576" w:rsidP="00310C1B">
            <w:pPr>
              <w:jc w:val="center"/>
              <w:rPr>
                <w:sz w:val="16"/>
                <w:szCs w:val="16"/>
              </w:rPr>
            </w:pPr>
            <w:r>
              <w:rPr>
                <w:sz w:val="16"/>
                <w:szCs w:val="16"/>
              </w:rPr>
              <w:t>Ongoing updates</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r w:rsidRPr="007210CA">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Pr>
                <w:sz w:val="16"/>
                <w:szCs w:val="16"/>
              </w:rPr>
              <w:t>Ongoing policy updates, fraud alerts circulated during 2018/19</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sidRPr="00BB4C23">
              <w:rPr>
                <w:sz w:val="16"/>
                <w:szCs w:val="16"/>
              </w:rPr>
              <w:t>National Fraud Initiative (NFI)</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18.7</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(3.7)</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5660C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7210CA" w:rsidRDefault="00943576" w:rsidP="00310C1B">
            <w:pPr>
              <w:jc w:val="center"/>
              <w:rPr>
                <w:sz w:val="16"/>
                <w:szCs w:val="16"/>
              </w:rPr>
            </w:pPr>
            <w:r>
              <w:rPr>
                <w:sz w:val="16"/>
                <w:szCs w:val="16"/>
              </w:rPr>
              <w:t>Data Sets submitted</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r w:rsidRPr="007210CA">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Default="00943576" w:rsidP="00310C1B">
            <w:pPr>
              <w:rPr>
                <w:sz w:val="16"/>
                <w:szCs w:val="16"/>
              </w:rPr>
            </w:pPr>
            <w:r>
              <w:rPr>
                <w:sz w:val="16"/>
                <w:szCs w:val="16"/>
              </w:rPr>
              <w:t>Data Sets submitted, CTAX / Elec Reg. SPD results returned &amp; being investigated</w:t>
            </w:r>
          </w:p>
          <w:p w:rsidR="00943576" w:rsidRPr="00BB4C23" w:rsidRDefault="00943576" w:rsidP="00310C1B">
            <w:pPr>
              <w:rPr>
                <w:sz w:val="16"/>
                <w:szCs w:val="16"/>
              </w:rPr>
            </w:pPr>
            <w:r>
              <w:rPr>
                <w:sz w:val="16"/>
                <w:szCs w:val="16"/>
              </w:rPr>
              <w:t xml:space="preserve">Further results for other data sets available from end of January results reported to Gov. </w:t>
            </w:r>
            <w:proofErr w:type="spellStart"/>
            <w:r>
              <w:rPr>
                <w:sz w:val="16"/>
                <w:szCs w:val="16"/>
              </w:rPr>
              <w:t>Cttee</w:t>
            </w:r>
            <w:proofErr w:type="spellEnd"/>
            <w:r>
              <w:rPr>
                <w:sz w:val="16"/>
                <w:szCs w:val="16"/>
              </w:rPr>
              <w:t>. 2019/20</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tcPr>
          <w:p w:rsidR="00943576" w:rsidRPr="00BB4C23" w:rsidRDefault="00943576" w:rsidP="00310C1B">
            <w:pPr>
              <w:rPr>
                <w:b/>
                <w:sz w:val="16"/>
                <w:szCs w:val="16"/>
              </w:rPr>
            </w:pPr>
            <w:r>
              <w:rPr>
                <w:b/>
                <w:sz w:val="16"/>
                <w:szCs w:val="16"/>
              </w:rPr>
              <w:t>PROJECT GROUPS</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sidRPr="00BB4C23">
              <w:rPr>
                <w:b/>
                <w:sz w:val="16"/>
                <w:szCs w:val="16"/>
              </w:rPr>
              <w:t>Legal, Democratic &amp; HR Services</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sidRPr="00BB4C23">
              <w:rPr>
                <w:sz w:val="16"/>
                <w:szCs w:val="16"/>
              </w:rPr>
              <w:t>G</w:t>
            </w:r>
            <w:r>
              <w:rPr>
                <w:sz w:val="16"/>
                <w:szCs w:val="16"/>
              </w:rPr>
              <w:t>D</w:t>
            </w:r>
            <w:r w:rsidRPr="00BB4C23">
              <w:rPr>
                <w:sz w:val="16"/>
                <w:szCs w:val="16"/>
              </w:rPr>
              <w:t>PR Implementation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15.9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jc w:val="center"/>
              <w:rPr>
                <w:sz w:val="16"/>
                <w:szCs w:val="16"/>
              </w:rPr>
            </w:pPr>
            <w:r>
              <w:rPr>
                <w:sz w:val="16"/>
                <w:szCs w:val="16"/>
              </w:rPr>
              <w:t>(10.9)</w:t>
            </w:r>
          </w:p>
        </w:tc>
        <w:tc>
          <w:tcPr>
            <w:tcW w:w="792" w:type="dxa"/>
            <w:tcBorders>
              <w:top w:val="single" w:sz="4" w:space="0" w:color="auto"/>
              <w:left w:val="single" w:sz="4" w:space="0" w:color="auto"/>
              <w:bottom w:val="single" w:sz="4" w:space="0" w:color="auto"/>
              <w:right w:val="single" w:sz="4" w:space="0" w:color="auto"/>
            </w:tcBorders>
          </w:tcPr>
          <w:p w:rsidR="00943576" w:rsidRDefault="00943576" w:rsidP="00310C1B">
            <w:pPr>
              <w:jc w:val="center"/>
              <w:rPr>
                <w:b/>
                <w:sz w:val="16"/>
                <w:szCs w:val="16"/>
              </w:rPr>
            </w:pPr>
          </w:p>
          <w:p w:rsidR="00943576" w:rsidRPr="007C0A55" w:rsidRDefault="00943576" w:rsidP="00310C1B">
            <w:pPr>
              <w:jc w:val="center"/>
              <w:rPr>
                <w:b/>
                <w:sz w:val="16"/>
                <w:szCs w:val="16"/>
              </w:rPr>
            </w:pPr>
            <w:r>
              <w:rPr>
                <w:b/>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7C0A55" w:rsidRDefault="00943576" w:rsidP="00310C1B">
            <w:pPr>
              <w:jc w:val="center"/>
              <w:rPr>
                <w:b/>
                <w:sz w:val="16"/>
                <w:szCs w:val="16"/>
              </w:rPr>
            </w:pPr>
            <w:r w:rsidRPr="007C0A55">
              <w:rPr>
                <w:b/>
                <w:sz w:val="16"/>
                <w:szCs w:val="16"/>
              </w:rPr>
              <w:t>Project Support</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BB4C23" w:rsidRDefault="00943576" w:rsidP="00310C1B">
            <w:pPr>
              <w:rPr>
                <w:sz w:val="16"/>
                <w:szCs w:val="16"/>
              </w:rPr>
            </w:pPr>
            <w:r>
              <w:rPr>
                <w:sz w:val="16"/>
                <w:szCs w:val="16"/>
              </w:rPr>
              <w:t>GDPR Implementation group meets weekly to update on progress.  Ongoing advice &amp; support provided re policies and procedures</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Pr>
                <w:b/>
                <w:sz w:val="16"/>
                <w:szCs w:val="16"/>
              </w:rPr>
              <w:t>Planning &amp; Property</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City Deal</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1.3</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D5106C" w:rsidRDefault="00943576" w:rsidP="00310C1B">
            <w:pPr>
              <w:jc w:val="center"/>
              <w:rPr>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Default="00943576" w:rsidP="00310C1B">
            <w:pPr>
              <w:jc w:val="center"/>
            </w:pPr>
            <w:r w:rsidRPr="001F0345">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Project Group Audit role advice &amp; support completed</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Investment Strategy</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0.4</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D5106C"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Default="00943576" w:rsidP="00310C1B">
            <w:pPr>
              <w:jc w:val="center"/>
            </w:pPr>
            <w:r w:rsidRPr="001F0345">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Project Group Audit role advice &amp; support completed</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Housing Development</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0.3</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D5106C"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Default="00943576" w:rsidP="00310C1B">
            <w:pPr>
              <w:jc w:val="center"/>
            </w:pPr>
            <w:r w:rsidRPr="001F0345">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Project Group Audit role advice &amp; support completed</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tcPr>
          <w:p w:rsidR="00943576" w:rsidRPr="00BB4C23" w:rsidRDefault="00943576" w:rsidP="00310C1B">
            <w:pPr>
              <w:rPr>
                <w:b/>
                <w:sz w:val="16"/>
                <w:szCs w:val="16"/>
              </w:rPr>
            </w:pPr>
            <w:r>
              <w:rPr>
                <w:b/>
                <w:sz w:val="16"/>
                <w:szCs w:val="16"/>
              </w:rPr>
              <w:t>Neighbourhoods &amp; Development</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Health, Leisure &amp; Wellbeing Campus</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0.5</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A01F11"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rPr>
                <w:sz w:val="16"/>
                <w:szCs w:val="16"/>
              </w:rPr>
            </w:pPr>
            <w:r>
              <w:rPr>
                <w:sz w:val="16"/>
                <w:szCs w:val="16"/>
              </w:rPr>
              <w:t>Project Group Audit role advice &amp; support completed</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8C3890" w:rsidRDefault="00943576" w:rsidP="00310C1B">
            <w:pPr>
              <w:rPr>
                <w:b/>
                <w:sz w:val="16"/>
                <w:szCs w:val="16"/>
              </w:rPr>
            </w:pPr>
            <w:r>
              <w:rPr>
                <w:b/>
                <w:sz w:val="16"/>
                <w:szCs w:val="16"/>
              </w:rPr>
              <w:t>TOTAL ONGOING WORK</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A3233E" w:rsidRDefault="00943576" w:rsidP="00310C1B">
            <w:pPr>
              <w:jc w:val="center"/>
              <w:rPr>
                <w:b/>
                <w:sz w:val="16"/>
                <w:szCs w:val="16"/>
              </w:rPr>
            </w:pPr>
            <w:r w:rsidRPr="00A3233E">
              <w:rPr>
                <w:b/>
                <w:sz w:val="16"/>
                <w:szCs w:val="16"/>
              </w:rPr>
              <w:t>70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A3233E" w:rsidRDefault="00943576" w:rsidP="00310C1B">
            <w:pPr>
              <w:jc w:val="center"/>
              <w:rPr>
                <w:b/>
                <w:sz w:val="16"/>
                <w:szCs w:val="16"/>
              </w:rPr>
            </w:pPr>
            <w:r w:rsidRPr="00A3233E">
              <w:rPr>
                <w:b/>
                <w:sz w:val="16"/>
                <w:szCs w:val="16"/>
              </w:rPr>
              <w:t>53.6</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0D51BD" w:rsidRDefault="00943576" w:rsidP="00310C1B">
            <w:pPr>
              <w:jc w:val="center"/>
              <w:rPr>
                <w:sz w:val="16"/>
                <w:szCs w:val="16"/>
              </w:rPr>
            </w:pPr>
            <w:r>
              <w:rPr>
                <w:sz w:val="16"/>
                <w:szCs w:val="16"/>
              </w:rPr>
              <w:t>(1.1)</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A3233E" w:rsidRDefault="00943576" w:rsidP="00310C1B">
            <w:pPr>
              <w:jc w:val="center"/>
              <w:rPr>
                <w:b/>
                <w:sz w:val="16"/>
                <w:szCs w:val="16"/>
              </w:rPr>
            </w:pPr>
            <w:r>
              <w:rPr>
                <w:b/>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rPr>
                <w:sz w:val="16"/>
                <w:szCs w:val="16"/>
              </w:rPr>
            </w:pP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1777D" w:rsidRDefault="00943576" w:rsidP="00310C1B">
            <w:pPr>
              <w:rPr>
                <w:b/>
                <w:sz w:val="16"/>
                <w:szCs w:val="16"/>
              </w:rPr>
            </w:pPr>
            <w:r>
              <w:rPr>
                <w:b/>
                <w:sz w:val="16"/>
                <w:szCs w:val="16"/>
              </w:rPr>
              <w:t>WORK OUTSIDE AUDIT PLANNING PROCESS</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43576" w:rsidRPr="00BB4C23" w:rsidRDefault="00943576" w:rsidP="00310C1B">
            <w:pPr>
              <w:rPr>
                <w:b/>
                <w:sz w:val="16"/>
                <w:szCs w:val="16"/>
              </w:rPr>
            </w:pPr>
            <w:r w:rsidRPr="00BB4C23">
              <w:rPr>
                <w:b/>
                <w:sz w:val="16"/>
                <w:szCs w:val="16"/>
              </w:rPr>
              <w:t xml:space="preserve">GENERAL </w:t>
            </w: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Residual Work from 2017/8</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1</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20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7.1</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sidRPr="00F430C2">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GRACE System Administration</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20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20.6</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Business Continuity</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30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0.9</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Post Audit Reviews</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10</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Contingency / Irregularities</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19.6</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r w:rsidRPr="00BB4C23">
              <w:rPr>
                <w:sz w:val="16"/>
                <w:szCs w:val="16"/>
              </w:rPr>
              <w:t>Governance Committee</w:t>
            </w:r>
          </w:p>
        </w:tc>
        <w:tc>
          <w:tcPr>
            <w:tcW w:w="98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ALL</w:t>
            </w:r>
          </w:p>
        </w:tc>
        <w:tc>
          <w:tcPr>
            <w:tcW w:w="705"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15</w:t>
            </w:r>
          </w:p>
        </w:tc>
        <w:tc>
          <w:tcPr>
            <w:tcW w:w="617"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7.4</w:t>
            </w:r>
          </w:p>
        </w:tc>
        <w:tc>
          <w:tcPr>
            <w:tcW w:w="634"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BB4C23" w:rsidRDefault="00943576" w:rsidP="00310C1B">
            <w:pPr>
              <w:jc w:val="center"/>
              <w:rPr>
                <w:sz w:val="16"/>
                <w:szCs w:val="16"/>
              </w:rPr>
            </w:pPr>
            <w:r>
              <w:rPr>
                <w:sz w:val="16"/>
                <w:szCs w:val="16"/>
              </w:rPr>
              <w:t>0.6</w:t>
            </w:r>
          </w:p>
        </w:tc>
        <w:tc>
          <w:tcPr>
            <w:tcW w:w="792"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shd w:val="clear" w:color="auto" w:fill="E7E6E6"/>
            <w:vAlign w:val="center"/>
          </w:tcPr>
          <w:p w:rsidR="00943576" w:rsidRPr="00F430C2" w:rsidRDefault="00943576" w:rsidP="00310C1B">
            <w:pPr>
              <w:jc w:val="center"/>
              <w:rPr>
                <w:b/>
                <w:sz w:val="16"/>
                <w:szCs w:val="16"/>
              </w:rPr>
            </w:pPr>
            <w:r>
              <w:rPr>
                <w:b/>
                <w:sz w:val="16"/>
                <w:szCs w:val="16"/>
              </w:rPr>
              <w:t>COMPLETED</w:t>
            </w: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jc w:val="center"/>
              <w:rPr>
                <w:sz w:val="16"/>
                <w:szCs w:val="16"/>
              </w:rPr>
            </w:pPr>
            <w:r w:rsidRPr="00BB4C23">
              <w:rPr>
                <w:sz w:val="16"/>
                <w:szCs w:val="16"/>
              </w:rPr>
              <w:t>N/A</w:t>
            </w:r>
          </w:p>
        </w:tc>
        <w:tc>
          <w:tcPr>
            <w:tcW w:w="43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8C3890" w:rsidRDefault="00943576" w:rsidP="00310C1B">
            <w:pPr>
              <w:rPr>
                <w:b/>
                <w:sz w:val="16"/>
                <w:szCs w:val="16"/>
              </w:rPr>
            </w:pPr>
            <w:r>
              <w:rPr>
                <w:b/>
                <w:sz w:val="16"/>
                <w:szCs w:val="16"/>
              </w:rPr>
              <w:t>TOTAL WORK OUTSIDE PLAN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Pr>
                <w:sz w:val="16"/>
                <w:szCs w:val="16"/>
              </w:rPr>
              <w:t>110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Pr>
                <w:sz w:val="16"/>
                <w:szCs w:val="16"/>
              </w:rPr>
              <w:t>56.6</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r>
              <w:rPr>
                <w:sz w:val="16"/>
                <w:szCs w:val="16"/>
              </w:rPr>
              <w:t>0.6</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230F61" w:rsidRDefault="00943576" w:rsidP="00310C1B">
            <w:pPr>
              <w:jc w:val="center"/>
              <w:rPr>
                <w:sz w:val="16"/>
                <w:szCs w:val="16"/>
              </w:rPr>
            </w:pPr>
            <w:r>
              <w:rPr>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rPr>
                <w:b/>
                <w:sz w:val="16"/>
                <w:szCs w:val="16"/>
              </w:rPr>
            </w:pPr>
            <w:r>
              <w:rPr>
                <w:b/>
                <w:sz w:val="16"/>
                <w:szCs w:val="16"/>
              </w:rPr>
              <w:t>SUB TOTAL</w:t>
            </w:r>
          </w:p>
          <w:p w:rsidR="00943576" w:rsidRDefault="00943576" w:rsidP="00310C1B">
            <w:pPr>
              <w:rPr>
                <w:b/>
                <w:sz w:val="16"/>
                <w:szCs w:val="16"/>
              </w:rPr>
            </w:pPr>
            <w:r>
              <w:rPr>
                <w:b/>
                <w:sz w:val="16"/>
                <w:szCs w:val="16"/>
              </w:rPr>
              <w:t>Ongoing Work &amp; Work outside plan</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165323" w:rsidRDefault="00943576" w:rsidP="00310C1B">
            <w:pPr>
              <w:jc w:val="center"/>
              <w:rPr>
                <w:b/>
                <w:sz w:val="16"/>
                <w:szCs w:val="16"/>
              </w:rPr>
            </w:pPr>
            <w:r w:rsidRPr="00165323">
              <w:rPr>
                <w:b/>
                <w:sz w:val="16"/>
                <w:szCs w:val="16"/>
              </w:rPr>
              <w:t>180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165323" w:rsidRDefault="00943576" w:rsidP="00310C1B">
            <w:pPr>
              <w:jc w:val="center"/>
              <w:rPr>
                <w:b/>
                <w:sz w:val="16"/>
                <w:szCs w:val="16"/>
              </w:rPr>
            </w:pPr>
            <w:r w:rsidRPr="00165323">
              <w:rPr>
                <w:b/>
                <w:sz w:val="16"/>
                <w:szCs w:val="16"/>
              </w:rPr>
              <w:t>110.2</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165323" w:rsidRDefault="00943576" w:rsidP="00310C1B">
            <w:pPr>
              <w:jc w:val="center"/>
              <w:rPr>
                <w:b/>
                <w:sz w:val="16"/>
                <w:szCs w:val="16"/>
              </w:rPr>
            </w:pPr>
            <w:r w:rsidRPr="00165323">
              <w:rPr>
                <w:b/>
                <w:sz w:val="16"/>
                <w:szCs w:val="16"/>
              </w:rPr>
              <w:t>0.6</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165323" w:rsidRDefault="00943576" w:rsidP="00310C1B">
            <w:pPr>
              <w:jc w:val="center"/>
              <w:rPr>
                <w:b/>
                <w:sz w:val="16"/>
                <w:szCs w:val="16"/>
              </w:rPr>
            </w:pPr>
            <w:r>
              <w:rPr>
                <w:b/>
                <w:sz w:val="16"/>
                <w:szCs w:val="16"/>
              </w:rPr>
              <w:t>0</w:t>
            </w: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2D3DC7" w:rsidRDefault="00943576" w:rsidP="00310C1B">
            <w:pPr>
              <w:jc w:val="center"/>
              <w:rPr>
                <w:b/>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BB4C23" w:rsidRDefault="00943576" w:rsidP="00310C1B">
            <w:pPr>
              <w:rPr>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576" w:rsidRPr="00FF78A4" w:rsidRDefault="00943576" w:rsidP="00310C1B">
            <w:pPr>
              <w:jc w:val="right"/>
              <w:rPr>
                <w:b/>
                <w:sz w:val="16"/>
                <w:szCs w:val="16"/>
              </w:rPr>
            </w:pPr>
            <w:r w:rsidRPr="00FF78A4">
              <w:rPr>
                <w:b/>
                <w:sz w:val="16"/>
                <w:szCs w:val="16"/>
              </w:rPr>
              <w:t>TOTALS</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6E3F2E" w:rsidRDefault="00943576" w:rsidP="00310C1B">
            <w:pPr>
              <w:jc w:val="center"/>
              <w:rPr>
                <w:b/>
                <w:sz w:val="16"/>
                <w:szCs w:val="16"/>
              </w:rPr>
            </w:pPr>
            <w:r w:rsidRPr="006E3F2E">
              <w:rPr>
                <w:b/>
                <w:sz w:val="16"/>
                <w:szCs w:val="16"/>
              </w:rPr>
              <w:t>340</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6E3F2E" w:rsidRDefault="00943576" w:rsidP="00310C1B">
            <w:pPr>
              <w:jc w:val="center"/>
              <w:rPr>
                <w:b/>
                <w:sz w:val="16"/>
                <w:szCs w:val="16"/>
              </w:rPr>
            </w:pPr>
            <w:r>
              <w:rPr>
                <w:b/>
                <w:sz w:val="16"/>
                <w:szCs w:val="16"/>
              </w:rPr>
              <w:t>224.7</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6E3F2E" w:rsidRDefault="00943576" w:rsidP="00310C1B">
            <w:pPr>
              <w:jc w:val="center"/>
              <w:rPr>
                <w:b/>
                <w:sz w:val="16"/>
                <w:szCs w:val="16"/>
              </w:rPr>
            </w:pPr>
            <w:r>
              <w:rPr>
                <w:b/>
                <w:sz w:val="16"/>
                <w:szCs w:val="16"/>
              </w:rPr>
              <w:t>11.4</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Pr="005660C1" w:rsidRDefault="00943576" w:rsidP="00310C1B">
            <w:pPr>
              <w:jc w:val="center"/>
              <w:rPr>
                <w:b/>
                <w:sz w:val="16"/>
                <w:szCs w:val="16"/>
              </w:rPr>
            </w:pP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FF78A4" w:rsidRDefault="00943576" w:rsidP="00310C1B">
            <w:pPr>
              <w:jc w:val="center"/>
              <w:rPr>
                <w:b/>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rPr>
                <w:b/>
                <w:sz w:val="16"/>
                <w:szCs w:val="16"/>
              </w:rPr>
            </w:pPr>
          </w:p>
        </w:tc>
      </w:tr>
      <w:tr w:rsidR="00943576" w:rsidRPr="00BB4C23" w:rsidTr="00310C1B">
        <w:trPr>
          <w:trHeight w:val="221"/>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rPr>
                <w:b/>
                <w:sz w:val="16"/>
                <w:szCs w:val="16"/>
              </w:rPr>
            </w:pPr>
            <w:r>
              <w:rPr>
                <w:b/>
                <w:sz w:val="16"/>
                <w:szCs w:val="16"/>
              </w:rPr>
              <w:t>TOTAL</w:t>
            </w:r>
          </w:p>
          <w:p w:rsidR="00943576" w:rsidRPr="00FF78A4" w:rsidRDefault="00943576" w:rsidP="00310C1B">
            <w:pPr>
              <w:rPr>
                <w:b/>
                <w:sz w:val="16"/>
                <w:szCs w:val="16"/>
              </w:rPr>
            </w:pPr>
            <w:r>
              <w:rPr>
                <w:b/>
                <w:sz w:val="16"/>
                <w:szCs w:val="16"/>
              </w:rPr>
              <w:t>Actual Plus Balance (over / under)</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6E3F2E" w:rsidRDefault="00943576" w:rsidP="00310C1B">
            <w:pPr>
              <w:jc w:val="center"/>
              <w:rPr>
                <w:b/>
                <w:sz w:val="16"/>
                <w:szCs w:val="1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rPr>
                <w:b/>
                <w:sz w:val="16"/>
                <w:szCs w:val="16"/>
              </w:rPr>
            </w:pP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jc w:val="center"/>
              <w:rPr>
                <w:b/>
                <w:sz w:val="16"/>
                <w:szCs w:val="16"/>
              </w:rPr>
            </w:pPr>
            <w:r>
              <w:rPr>
                <w:b/>
                <w:sz w:val="16"/>
                <w:szCs w:val="16"/>
              </w:rPr>
              <w:t>236.1</w:t>
            </w:r>
          </w:p>
        </w:tc>
        <w:tc>
          <w:tcPr>
            <w:tcW w:w="792" w:type="dxa"/>
            <w:tcBorders>
              <w:top w:val="single" w:sz="4" w:space="0" w:color="auto"/>
              <w:left w:val="single" w:sz="4" w:space="0" w:color="auto"/>
              <w:bottom w:val="single" w:sz="4" w:space="0" w:color="auto"/>
              <w:right w:val="single" w:sz="4" w:space="0" w:color="auto"/>
            </w:tcBorders>
            <w:vAlign w:val="center"/>
          </w:tcPr>
          <w:p w:rsidR="00943576" w:rsidRDefault="00943576" w:rsidP="00310C1B">
            <w:pPr>
              <w:jc w:val="center"/>
              <w:rPr>
                <w:b/>
                <w:sz w:val="16"/>
                <w:szCs w:val="16"/>
              </w:rPr>
            </w:pPr>
          </w:p>
        </w:tc>
        <w:tc>
          <w:tcPr>
            <w:tcW w:w="1691" w:type="dxa"/>
            <w:tcBorders>
              <w:top w:val="single" w:sz="4" w:space="0" w:color="auto"/>
              <w:left w:val="single" w:sz="4" w:space="0" w:color="auto"/>
              <w:bottom w:val="single" w:sz="4" w:space="0" w:color="auto"/>
              <w:right w:val="single" w:sz="4" w:space="0" w:color="auto"/>
            </w:tcBorders>
            <w:vAlign w:val="center"/>
          </w:tcPr>
          <w:p w:rsidR="00943576" w:rsidRPr="00FF78A4" w:rsidRDefault="00943576" w:rsidP="00310C1B">
            <w:pPr>
              <w:jc w:val="center"/>
              <w:rPr>
                <w:b/>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jc w:val="center"/>
              <w:rPr>
                <w:b/>
                <w:sz w:val="16"/>
                <w:szCs w:val="16"/>
              </w:rPr>
            </w:pP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rsidR="00943576" w:rsidRPr="00FF78A4" w:rsidRDefault="00943576" w:rsidP="00310C1B">
            <w:pPr>
              <w:rPr>
                <w:b/>
                <w:sz w:val="16"/>
                <w:szCs w:val="16"/>
              </w:rPr>
            </w:pPr>
            <w:r>
              <w:rPr>
                <w:b/>
                <w:sz w:val="16"/>
                <w:szCs w:val="16"/>
              </w:rPr>
              <w:t>Overall Plan 69% Complete</w:t>
            </w:r>
          </w:p>
        </w:tc>
      </w:tr>
      <w:tr w:rsidR="00943576" w:rsidRPr="00BB4C23" w:rsidTr="00310C1B">
        <w:trPr>
          <w:trHeight w:val="221"/>
        </w:trPr>
        <w:tc>
          <w:tcPr>
            <w:tcW w:w="149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43576" w:rsidRDefault="00943576" w:rsidP="00310C1B">
            <w:pPr>
              <w:rPr>
                <w:b/>
                <w:sz w:val="16"/>
                <w:szCs w:val="16"/>
              </w:rPr>
            </w:pPr>
            <w:r>
              <w:rPr>
                <w:b/>
                <w:sz w:val="16"/>
                <w:szCs w:val="16"/>
              </w:rPr>
              <w:t>Note</w:t>
            </w:r>
          </w:p>
          <w:p w:rsidR="00943576" w:rsidRPr="009C385B" w:rsidRDefault="00943576" w:rsidP="00310C1B">
            <w:pPr>
              <w:rPr>
                <w:sz w:val="16"/>
                <w:szCs w:val="16"/>
              </w:rPr>
            </w:pPr>
            <w:r>
              <w:rPr>
                <w:sz w:val="16"/>
                <w:szCs w:val="16"/>
              </w:rPr>
              <w:t>Work outlined above is ongoing work throughout the year and project support work, some of these pieces of work required more time to be input than originally planned due to the nature of the pieces of work, these were generally pieces of work were key risks existed for the Council and required Audit input.</w:t>
            </w:r>
          </w:p>
        </w:tc>
      </w:tr>
    </w:tbl>
    <w:p w:rsidR="005A4B04" w:rsidRDefault="005A4B04" w:rsidP="006327C9">
      <w:pPr>
        <w:tabs>
          <w:tab w:val="left" w:pos="2839"/>
        </w:tabs>
        <w:rPr>
          <w:rFonts w:cs="Arial"/>
        </w:rPr>
      </w:pPr>
    </w:p>
    <w:sectPr w:rsidR="005A4B04" w:rsidSect="00943576">
      <w:type w:val="continuous"/>
      <w:pgSz w:w="16838" w:h="11906" w:orient="landscape" w:code="9"/>
      <w:pgMar w:top="851" w:right="1134" w:bottom="1134" w:left="9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AE" w:rsidRDefault="00D937AE">
      <w:r>
        <w:separator/>
      </w:r>
    </w:p>
  </w:endnote>
  <w:endnote w:type="continuationSeparator" w:id="0">
    <w:p w:rsidR="00D937AE" w:rsidRDefault="00D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AE" w:rsidRDefault="00D937AE">
      <w:r>
        <w:separator/>
      </w:r>
    </w:p>
  </w:footnote>
  <w:footnote w:type="continuationSeparator" w:id="0">
    <w:p w:rsidR="00D937AE" w:rsidRDefault="00D9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B52610"/>
    <w:multiLevelType w:val="multilevel"/>
    <w:tmpl w:val="B9F46D78"/>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4" w15:restartNumberingAfterBreak="0">
    <w:nsid w:val="12405288"/>
    <w:multiLevelType w:val="multilevel"/>
    <w:tmpl w:val="042208C6"/>
    <w:lvl w:ilvl="0">
      <w:start w:val="5"/>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5" w15:restartNumberingAfterBreak="0">
    <w:nsid w:val="12A6231B"/>
    <w:multiLevelType w:val="hybridMultilevel"/>
    <w:tmpl w:val="0010B0A0"/>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863D7D"/>
    <w:multiLevelType w:val="multilevel"/>
    <w:tmpl w:val="4DAAE6B6"/>
    <w:lvl w:ilvl="0">
      <w:start w:val="5"/>
      <w:numFmt w:val="decimal"/>
      <w:lvlText w:val="%1"/>
      <w:lvlJc w:val="left"/>
      <w:pPr>
        <w:ind w:left="420" w:hanging="420"/>
      </w:pPr>
      <w:rPr>
        <w:rFonts w:cs="Arial" w:hint="default"/>
        <w:b/>
      </w:rPr>
    </w:lvl>
    <w:lvl w:ilvl="1">
      <w:start w:val="31"/>
      <w:numFmt w:val="decimal"/>
      <w:lvlText w:val="%1.%2"/>
      <w:lvlJc w:val="left"/>
      <w:pPr>
        <w:ind w:left="420" w:hanging="4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D0159"/>
    <w:multiLevelType w:val="multilevel"/>
    <w:tmpl w:val="D8249F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254CF"/>
    <w:multiLevelType w:val="hybridMultilevel"/>
    <w:tmpl w:val="3B6288C0"/>
    <w:lvl w:ilvl="0" w:tplc="D960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07680"/>
    <w:multiLevelType w:val="hybridMultilevel"/>
    <w:tmpl w:val="DAD24A5A"/>
    <w:lvl w:ilvl="0" w:tplc="47F85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4" w15:restartNumberingAfterBreak="0">
    <w:nsid w:val="6FE62ACA"/>
    <w:multiLevelType w:val="hybridMultilevel"/>
    <w:tmpl w:val="A87AE5D4"/>
    <w:lvl w:ilvl="0" w:tplc="0B8C3B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7"/>
  </w:num>
  <w:num w:numId="3">
    <w:abstractNumId w:val="19"/>
  </w:num>
  <w:num w:numId="4">
    <w:abstractNumId w:val="11"/>
  </w:num>
  <w:num w:numId="5">
    <w:abstractNumId w:val="15"/>
  </w:num>
  <w:num w:numId="6">
    <w:abstractNumId w:val="9"/>
  </w:num>
  <w:num w:numId="7">
    <w:abstractNumId w:val="6"/>
  </w:num>
  <w:num w:numId="8">
    <w:abstractNumId w:val="8"/>
  </w:num>
  <w:num w:numId="9">
    <w:abstractNumId w:val="1"/>
  </w:num>
  <w:num w:numId="10">
    <w:abstractNumId w:val="2"/>
  </w:num>
  <w:num w:numId="11">
    <w:abstractNumId w:val="5"/>
  </w:num>
  <w:num w:numId="12">
    <w:abstractNumId w:val="13"/>
  </w:num>
  <w:num w:numId="13">
    <w:abstractNumId w:val="0"/>
  </w:num>
  <w:num w:numId="14">
    <w:abstractNumId w:val="23"/>
  </w:num>
  <w:num w:numId="15">
    <w:abstractNumId w:val="10"/>
  </w:num>
  <w:num w:numId="16">
    <w:abstractNumId w:val="18"/>
  </w:num>
  <w:num w:numId="17">
    <w:abstractNumId w:val="20"/>
  </w:num>
  <w:num w:numId="18">
    <w:abstractNumId w:val="7"/>
  </w:num>
  <w:num w:numId="19">
    <w:abstractNumId w:val="22"/>
  </w:num>
  <w:num w:numId="20">
    <w:abstractNumId w:val="21"/>
  </w:num>
  <w:num w:numId="21">
    <w:abstractNumId w:val="12"/>
  </w:num>
  <w:num w:numId="22">
    <w:abstractNumId w:val="4"/>
  </w:num>
  <w:num w:numId="23">
    <w:abstractNumId w:val="24"/>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B"/>
    <w:rsid w:val="00002742"/>
    <w:rsid w:val="00016DD3"/>
    <w:rsid w:val="00025DED"/>
    <w:rsid w:val="0003225C"/>
    <w:rsid w:val="000A4D3A"/>
    <w:rsid w:val="000B5251"/>
    <w:rsid w:val="000B6284"/>
    <w:rsid w:val="000D6163"/>
    <w:rsid w:val="000E10FE"/>
    <w:rsid w:val="000F2C8A"/>
    <w:rsid w:val="001544DD"/>
    <w:rsid w:val="00184E1D"/>
    <w:rsid w:val="0018555E"/>
    <w:rsid w:val="001938D6"/>
    <w:rsid w:val="001C5E49"/>
    <w:rsid w:val="002221BD"/>
    <w:rsid w:val="002443C4"/>
    <w:rsid w:val="0025591B"/>
    <w:rsid w:val="002820A5"/>
    <w:rsid w:val="002C7444"/>
    <w:rsid w:val="002E4FF4"/>
    <w:rsid w:val="002F5C5E"/>
    <w:rsid w:val="00342AB1"/>
    <w:rsid w:val="00345C71"/>
    <w:rsid w:val="003470B9"/>
    <w:rsid w:val="00352BE0"/>
    <w:rsid w:val="00386AAD"/>
    <w:rsid w:val="003902A2"/>
    <w:rsid w:val="00392AAE"/>
    <w:rsid w:val="003931B4"/>
    <w:rsid w:val="003A1B3F"/>
    <w:rsid w:val="003A23D3"/>
    <w:rsid w:val="003A2919"/>
    <w:rsid w:val="003A681B"/>
    <w:rsid w:val="003B1E6D"/>
    <w:rsid w:val="003C36EB"/>
    <w:rsid w:val="003E33E6"/>
    <w:rsid w:val="003F5603"/>
    <w:rsid w:val="00405D4A"/>
    <w:rsid w:val="004218EA"/>
    <w:rsid w:val="00442C46"/>
    <w:rsid w:val="004730F9"/>
    <w:rsid w:val="0047472D"/>
    <w:rsid w:val="00474DA8"/>
    <w:rsid w:val="0047741D"/>
    <w:rsid w:val="004A45D4"/>
    <w:rsid w:val="004D7260"/>
    <w:rsid w:val="004F23B3"/>
    <w:rsid w:val="005041BB"/>
    <w:rsid w:val="00525728"/>
    <w:rsid w:val="005276CB"/>
    <w:rsid w:val="00531835"/>
    <w:rsid w:val="00533525"/>
    <w:rsid w:val="00542588"/>
    <w:rsid w:val="00547120"/>
    <w:rsid w:val="00547481"/>
    <w:rsid w:val="00566622"/>
    <w:rsid w:val="0057245B"/>
    <w:rsid w:val="00576A82"/>
    <w:rsid w:val="005A26AD"/>
    <w:rsid w:val="005A4B04"/>
    <w:rsid w:val="005B0C36"/>
    <w:rsid w:val="005C2EF3"/>
    <w:rsid w:val="005D4F59"/>
    <w:rsid w:val="0060374B"/>
    <w:rsid w:val="00630F86"/>
    <w:rsid w:val="006327C9"/>
    <w:rsid w:val="00633396"/>
    <w:rsid w:val="006449F8"/>
    <w:rsid w:val="00645A0B"/>
    <w:rsid w:val="006555E6"/>
    <w:rsid w:val="006879CA"/>
    <w:rsid w:val="006B645E"/>
    <w:rsid w:val="006B7116"/>
    <w:rsid w:val="006C04C1"/>
    <w:rsid w:val="006C209A"/>
    <w:rsid w:val="006E09FB"/>
    <w:rsid w:val="006F2214"/>
    <w:rsid w:val="006F76A3"/>
    <w:rsid w:val="00707E99"/>
    <w:rsid w:val="007128AB"/>
    <w:rsid w:val="00712E3F"/>
    <w:rsid w:val="0072169A"/>
    <w:rsid w:val="00772B9C"/>
    <w:rsid w:val="00777390"/>
    <w:rsid w:val="00792A2B"/>
    <w:rsid w:val="00833F9E"/>
    <w:rsid w:val="00893AD2"/>
    <w:rsid w:val="00895F7F"/>
    <w:rsid w:val="008A2F6B"/>
    <w:rsid w:val="008A42E3"/>
    <w:rsid w:val="008A77AB"/>
    <w:rsid w:val="008B41C5"/>
    <w:rsid w:val="008C3B1A"/>
    <w:rsid w:val="008D623F"/>
    <w:rsid w:val="008F4B91"/>
    <w:rsid w:val="0090542C"/>
    <w:rsid w:val="0090580A"/>
    <w:rsid w:val="009350CB"/>
    <w:rsid w:val="00943576"/>
    <w:rsid w:val="00945178"/>
    <w:rsid w:val="009538AE"/>
    <w:rsid w:val="00980267"/>
    <w:rsid w:val="00983CD5"/>
    <w:rsid w:val="00992E79"/>
    <w:rsid w:val="009A714A"/>
    <w:rsid w:val="009C1143"/>
    <w:rsid w:val="009E48E0"/>
    <w:rsid w:val="00A1406A"/>
    <w:rsid w:val="00A17AA4"/>
    <w:rsid w:val="00A22D02"/>
    <w:rsid w:val="00A30426"/>
    <w:rsid w:val="00A4702E"/>
    <w:rsid w:val="00A50754"/>
    <w:rsid w:val="00A56681"/>
    <w:rsid w:val="00A76482"/>
    <w:rsid w:val="00AC4A99"/>
    <w:rsid w:val="00B05FE8"/>
    <w:rsid w:val="00B1788B"/>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B32DF"/>
    <w:rsid w:val="00CB4EC0"/>
    <w:rsid w:val="00CC3246"/>
    <w:rsid w:val="00CE3DA1"/>
    <w:rsid w:val="00CE4482"/>
    <w:rsid w:val="00CE6928"/>
    <w:rsid w:val="00CF6B60"/>
    <w:rsid w:val="00D03328"/>
    <w:rsid w:val="00D36638"/>
    <w:rsid w:val="00D37BAE"/>
    <w:rsid w:val="00D772AB"/>
    <w:rsid w:val="00D90A00"/>
    <w:rsid w:val="00D91845"/>
    <w:rsid w:val="00D9371C"/>
    <w:rsid w:val="00D937AE"/>
    <w:rsid w:val="00DA5679"/>
    <w:rsid w:val="00DB3FD0"/>
    <w:rsid w:val="00DE5E12"/>
    <w:rsid w:val="00DF727F"/>
    <w:rsid w:val="00E04E5A"/>
    <w:rsid w:val="00E2196F"/>
    <w:rsid w:val="00E2276E"/>
    <w:rsid w:val="00E41950"/>
    <w:rsid w:val="00E569CB"/>
    <w:rsid w:val="00E577A2"/>
    <w:rsid w:val="00E60A53"/>
    <w:rsid w:val="00E63940"/>
    <w:rsid w:val="00E733A5"/>
    <w:rsid w:val="00E753EC"/>
    <w:rsid w:val="00E81478"/>
    <w:rsid w:val="00E84459"/>
    <w:rsid w:val="00E971A2"/>
    <w:rsid w:val="00EB2D32"/>
    <w:rsid w:val="00EB7C94"/>
    <w:rsid w:val="00EC1AB0"/>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551184-4DAB-44CB-B135-B88E6981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352BE0"/>
    <w:rPr>
      <w:sz w:val="16"/>
      <w:szCs w:val="16"/>
    </w:rPr>
  </w:style>
  <w:style w:type="paragraph" w:styleId="CommentText">
    <w:name w:val="annotation text"/>
    <w:basedOn w:val="Normal"/>
    <w:link w:val="CommentTextChar"/>
    <w:uiPriority w:val="99"/>
    <w:semiHidden/>
    <w:unhideWhenUsed/>
    <w:rsid w:val="00352BE0"/>
    <w:rPr>
      <w:sz w:val="20"/>
    </w:rPr>
  </w:style>
  <w:style w:type="character" w:customStyle="1" w:styleId="CommentTextChar">
    <w:name w:val="Comment Text Char"/>
    <w:basedOn w:val="DefaultParagraphFont"/>
    <w:link w:val="CommentText"/>
    <w:uiPriority w:val="99"/>
    <w:semiHidden/>
    <w:rsid w:val="00352BE0"/>
    <w:rPr>
      <w:rFonts w:ascii="Arial" w:hAnsi="Arial"/>
    </w:rPr>
  </w:style>
  <w:style w:type="paragraph" w:styleId="CommentSubject">
    <w:name w:val="annotation subject"/>
    <w:basedOn w:val="CommentText"/>
    <w:next w:val="CommentText"/>
    <w:link w:val="CommentSubjectChar"/>
    <w:uiPriority w:val="99"/>
    <w:semiHidden/>
    <w:unhideWhenUsed/>
    <w:rsid w:val="00352BE0"/>
    <w:rPr>
      <w:b/>
      <w:bCs/>
    </w:rPr>
  </w:style>
  <w:style w:type="character" w:customStyle="1" w:styleId="CommentSubjectChar">
    <w:name w:val="Comment Subject Char"/>
    <w:basedOn w:val="CommentTextChar"/>
    <w:link w:val="CommentSubject"/>
    <w:uiPriority w:val="99"/>
    <w:semiHidden/>
    <w:rsid w:val="00352B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78683">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559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7880F-8D7B-485E-AA79-CADDADEE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4</cp:revision>
  <cp:lastPrinted>2018-03-14T15:24:00Z</cp:lastPrinted>
  <dcterms:created xsi:type="dcterms:W3CDTF">2019-05-22T13:25:00Z</dcterms:created>
  <dcterms:modified xsi:type="dcterms:W3CDTF">2019-05-22T13:31:00Z</dcterms:modified>
</cp:coreProperties>
</file>